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4A9F8" w14:textId="5E77AC6F" w:rsidR="00FA2938" w:rsidRPr="00AC0EF8" w:rsidRDefault="00FA2938" w:rsidP="00FA2938">
      <w:pPr>
        <w:rPr>
          <w:b/>
          <w:bCs/>
          <w:sz w:val="36"/>
          <w:szCs w:val="36"/>
        </w:rPr>
      </w:pPr>
      <w:r w:rsidRPr="00AC0EF8">
        <w:rPr>
          <w:b/>
          <w:bCs/>
          <w:sz w:val="36"/>
          <w:szCs w:val="36"/>
        </w:rPr>
        <w:t>Før vi les teksten</w:t>
      </w:r>
    </w:p>
    <w:p w14:paraId="61088C00" w14:textId="7F490FF9" w:rsidR="00656773" w:rsidRPr="00AC0EF8" w:rsidRDefault="00FA2938" w:rsidP="00FA2938">
      <w:pPr>
        <w:rPr>
          <w:sz w:val="28"/>
          <w:szCs w:val="28"/>
        </w:rPr>
      </w:pPr>
      <w:r w:rsidRPr="00AC0EF8">
        <w:rPr>
          <w:sz w:val="28"/>
          <w:szCs w:val="28"/>
        </w:rPr>
        <w:t>Under ser du ordforklaringar til teksten.</w:t>
      </w:r>
      <w:r w:rsidR="00656773" w:rsidRPr="00AC0EF8">
        <w:rPr>
          <w:sz w:val="28"/>
          <w:szCs w:val="28"/>
        </w:rPr>
        <w:t xml:space="preserve"> </w:t>
      </w:r>
      <w:r w:rsidRPr="00AC0EF8">
        <w:rPr>
          <w:sz w:val="28"/>
          <w:szCs w:val="28"/>
        </w:rPr>
        <w:t xml:space="preserve">Studer orda og snakk saman om korleis dei synleggjer </w:t>
      </w:r>
      <w:r w:rsidR="00656773" w:rsidRPr="00AC0EF8">
        <w:rPr>
          <w:sz w:val="28"/>
          <w:szCs w:val="28"/>
        </w:rPr>
        <w:t>k</w:t>
      </w:r>
      <w:r w:rsidRPr="00AC0EF8">
        <w:rPr>
          <w:sz w:val="28"/>
          <w:szCs w:val="28"/>
        </w:rPr>
        <w:t>ontrast</w:t>
      </w:r>
      <w:r w:rsidR="00656773" w:rsidRPr="00AC0EF8">
        <w:rPr>
          <w:sz w:val="28"/>
          <w:szCs w:val="28"/>
        </w:rPr>
        <w:t>ane i 1800-talssamfunnet.</w:t>
      </w:r>
      <w:r w:rsidRPr="00AC0EF8">
        <w:rPr>
          <w:sz w:val="28"/>
          <w:szCs w:val="28"/>
        </w:rPr>
        <w:t xml:space="preserve"> Elias Blix, som vi snart skal lese meir om, </w:t>
      </w:r>
      <w:r w:rsidR="00031307" w:rsidRPr="00AC0EF8">
        <w:rPr>
          <w:sz w:val="28"/>
          <w:szCs w:val="28"/>
        </w:rPr>
        <w:t xml:space="preserve">levde i eit samfunn der </w:t>
      </w:r>
      <w:r w:rsidR="00AC0EF8" w:rsidRPr="00AC0EF8">
        <w:rPr>
          <w:sz w:val="28"/>
          <w:szCs w:val="28"/>
        </w:rPr>
        <w:t xml:space="preserve">økonomiske og sosiale </w:t>
      </w:r>
      <w:r w:rsidR="00656773" w:rsidRPr="00AC0EF8">
        <w:rPr>
          <w:sz w:val="28"/>
          <w:szCs w:val="28"/>
        </w:rPr>
        <w:t>forskjellar mellom folk</w:t>
      </w:r>
      <w:r w:rsidR="00031307" w:rsidRPr="00AC0EF8">
        <w:rPr>
          <w:sz w:val="28"/>
          <w:szCs w:val="28"/>
        </w:rPr>
        <w:t xml:space="preserve"> spelte ei viktig rolle. </w:t>
      </w:r>
    </w:p>
    <w:p w14:paraId="4D10E8E5" w14:textId="77777777" w:rsidR="00656773" w:rsidRPr="00AC0EF8" w:rsidRDefault="00656773" w:rsidP="00FA2938">
      <w:pPr>
        <w:rPr>
          <w:sz w:val="28"/>
          <w:szCs w:val="28"/>
        </w:rPr>
      </w:pPr>
    </w:p>
    <w:tbl>
      <w:tblPr>
        <w:tblStyle w:val="Tabellrutenett"/>
        <w:tblW w:w="0" w:type="auto"/>
        <w:tblLook w:val="04A0" w:firstRow="1" w:lastRow="0" w:firstColumn="1" w:lastColumn="0" w:noHBand="0" w:noVBand="1"/>
      </w:tblPr>
      <w:tblGrid>
        <w:gridCol w:w="9062"/>
      </w:tblGrid>
      <w:tr w:rsidR="00AC0EF8" w:rsidRPr="00AC0EF8" w14:paraId="71DD9CEF" w14:textId="77777777" w:rsidTr="28F819F9">
        <w:tc>
          <w:tcPr>
            <w:tcW w:w="9062" w:type="dxa"/>
            <w:shd w:val="clear" w:color="auto" w:fill="FAE2D5" w:themeFill="accent2" w:themeFillTint="33"/>
          </w:tcPr>
          <w:p w14:paraId="6CFE114C" w14:textId="00EC5027" w:rsidR="00AC0EF8" w:rsidRPr="00AC0EF8" w:rsidRDefault="00AC0EF8" w:rsidP="0007084B">
            <w:pPr>
              <w:rPr>
                <w:b/>
                <w:bCs/>
                <w:sz w:val="28"/>
                <w:szCs w:val="28"/>
              </w:rPr>
            </w:pPr>
            <w:r w:rsidRPr="28F819F9">
              <w:rPr>
                <w:b/>
                <w:bCs/>
                <w:sz w:val="28"/>
                <w:szCs w:val="28"/>
              </w:rPr>
              <w:t>Ordforklaringar – henta frå ordbok</w:t>
            </w:r>
            <w:r w:rsidR="028EBECA" w:rsidRPr="28F819F9">
              <w:rPr>
                <w:b/>
                <w:bCs/>
                <w:sz w:val="28"/>
                <w:szCs w:val="28"/>
              </w:rPr>
              <w:t>ene</w:t>
            </w:r>
            <w:r w:rsidRPr="28F819F9">
              <w:rPr>
                <w:b/>
                <w:bCs/>
                <w:sz w:val="28"/>
                <w:szCs w:val="28"/>
              </w:rPr>
              <w:t>.no</w:t>
            </w:r>
          </w:p>
          <w:p w14:paraId="69EA90CF" w14:textId="77777777" w:rsidR="00AC0EF8" w:rsidRPr="00AC0EF8" w:rsidRDefault="00AC0EF8" w:rsidP="0007084B">
            <w:r w:rsidRPr="00AC0EF8">
              <w:rPr>
                <w:b/>
                <w:bCs/>
              </w:rPr>
              <w:t>Allmugen:</w:t>
            </w:r>
            <w:r w:rsidRPr="00AC0EF8">
              <w:t xml:space="preserve"> småkårsfolket, folket på landet</w:t>
            </w:r>
          </w:p>
          <w:p w14:paraId="66C24D4F" w14:textId="77777777" w:rsidR="00AC0EF8" w:rsidRPr="00AC0EF8" w:rsidRDefault="00AC0EF8" w:rsidP="0007084B">
            <w:r w:rsidRPr="00AC0EF8">
              <w:rPr>
                <w:b/>
                <w:bCs/>
              </w:rPr>
              <w:t>Dei kondisjonerte:</w:t>
            </w:r>
            <w:r w:rsidRPr="00AC0EF8">
              <w:t xml:space="preserve"> viser til menneske som høyrer til embetsstanden eller overklassa</w:t>
            </w:r>
          </w:p>
          <w:p w14:paraId="471CB00F" w14:textId="65D9AA6C" w:rsidR="00AC0EF8" w:rsidRPr="00AC0EF8" w:rsidRDefault="00AC0EF8" w:rsidP="0007084B">
            <w:r w:rsidRPr="28F819F9">
              <w:rPr>
                <w:b/>
                <w:bCs/>
              </w:rPr>
              <w:t>Katalysator:</w:t>
            </w:r>
            <w:r>
              <w:t xml:space="preserve"> i overført tyding </w:t>
            </w:r>
            <w:r w:rsidR="197EC82B">
              <w:t>tyde</w:t>
            </w:r>
            <w:r>
              <w:t>r det utløysande faktor eller drivkraft</w:t>
            </w:r>
          </w:p>
          <w:p w14:paraId="329AF98E" w14:textId="09564B90" w:rsidR="00AC0EF8" w:rsidRPr="00AC0EF8" w:rsidRDefault="00AC0EF8" w:rsidP="0007084B">
            <w:r w:rsidRPr="28F819F9">
              <w:rPr>
                <w:b/>
                <w:bCs/>
              </w:rPr>
              <w:t>Radikal:</w:t>
            </w:r>
            <w:r>
              <w:t xml:space="preserve"> viser ofte til venstreorienterte personar som vil endre systemet som er, eller det synet som rår</w:t>
            </w:r>
          </w:p>
          <w:p w14:paraId="00B6F2E9" w14:textId="2BAA94F0" w:rsidR="00AC0EF8" w:rsidRDefault="00AC0EF8" w:rsidP="0007084B">
            <w:r w:rsidRPr="28F819F9">
              <w:rPr>
                <w:b/>
                <w:bCs/>
              </w:rPr>
              <w:t xml:space="preserve">Konservativ: </w:t>
            </w:r>
            <w:r>
              <w:t>viser til tilhengjarar av gjeldande samfunns- og statsordningar. Det motsette av å vere radikal.</w:t>
            </w:r>
          </w:p>
          <w:p w14:paraId="7E6488B6" w14:textId="55FF0C78" w:rsidR="000C7221" w:rsidRPr="00AC0EF8" w:rsidRDefault="000C7221" w:rsidP="0007084B">
            <w:r w:rsidRPr="000C7221">
              <w:rPr>
                <w:b/>
                <w:bCs/>
              </w:rPr>
              <w:t>Vanhelge:</w:t>
            </w:r>
            <w:r>
              <w:t xml:space="preserve"> å krenkje, skjemme noko heilagt</w:t>
            </w:r>
          </w:p>
        </w:tc>
      </w:tr>
    </w:tbl>
    <w:p w14:paraId="1FF5DE92" w14:textId="77777777" w:rsidR="00AC0EF8" w:rsidRPr="00AC0EF8" w:rsidRDefault="00AC0EF8" w:rsidP="00FA2938">
      <w:pPr>
        <w:rPr>
          <w:b/>
          <w:bCs/>
          <w:sz w:val="28"/>
          <w:szCs w:val="28"/>
        </w:rPr>
      </w:pPr>
    </w:p>
    <w:p w14:paraId="08C4E41F" w14:textId="5DDA6F8A" w:rsidR="00656773" w:rsidRPr="00AC0EF8" w:rsidRDefault="00656773" w:rsidP="00FA2938">
      <w:pPr>
        <w:rPr>
          <w:b/>
          <w:bCs/>
          <w:sz w:val="28"/>
          <w:szCs w:val="28"/>
        </w:rPr>
      </w:pPr>
      <w:r w:rsidRPr="00AC0EF8">
        <w:rPr>
          <w:b/>
          <w:bCs/>
          <w:sz w:val="28"/>
          <w:szCs w:val="28"/>
        </w:rPr>
        <w:t>Fokus under lesinga</w:t>
      </w:r>
    </w:p>
    <w:p w14:paraId="1A02C3CA" w14:textId="74807998" w:rsidR="00FA2938" w:rsidRPr="000C7221" w:rsidRDefault="00031307" w:rsidP="005400AA">
      <w:pPr>
        <w:rPr>
          <w:sz w:val="28"/>
          <w:szCs w:val="28"/>
        </w:rPr>
      </w:pPr>
      <w:r w:rsidRPr="28F819F9">
        <w:rPr>
          <w:sz w:val="28"/>
          <w:szCs w:val="28"/>
        </w:rPr>
        <w:t>Når de les</w:t>
      </w:r>
      <w:r w:rsidR="405F2DC9" w:rsidRPr="28F819F9">
        <w:rPr>
          <w:sz w:val="28"/>
          <w:szCs w:val="28"/>
        </w:rPr>
        <w:t>,</w:t>
      </w:r>
      <w:r w:rsidRPr="28F819F9">
        <w:rPr>
          <w:sz w:val="28"/>
          <w:szCs w:val="28"/>
        </w:rPr>
        <w:t xml:space="preserve"> skal </w:t>
      </w:r>
      <w:r w:rsidR="000C7221" w:rsidRPr="28F819F9">
        <w:rPr>
          <w:sz w:val="28"/>
          <w:szCs w:val="28"/>
        </w:rPr>
        <w:t xml:space="preserve">de </w:t>
      </w:r>
      <w:r w:rsidR="005400AA" w:rsidRPr="28F819F9">
        <w:rPr>
          <w:sz w:val="28"/>
          <w:szCs w:val="28"/>
        </w:rPr>
        <w:t>leggje merke til ko</w:t>
      </w:r>
      <w:r w:rsidR="00656773" w:rsidRPr="28F819F9">
        <w:rPr>
          <w:sz w:val="28"/>
          <w:szCs w:val="28"/>
        </w:rPr>
        <w:t>rleis blir språket</w:t>
      </w:r>
      <w:r w:rsidRPr="28F819F9">
        <w:rPr>
          <w:sz w:val="28"/>
          <w:szCs w:val="28"/>
        </w:rPr>
        <w:t xml:space="preserve"> (</w:t>
      </w:r>
      <w:r w:rsidR="00656773" w:rsidRPr="28F819F9">
        <w:rPr>
          <w:sz w:val="28"/>
          <w:szCs w:val="28"/>
        </w:rPr>
        <w:t xml:space="preserve">dialekt, </w:t>
      </w:r>
      <w:r w:rsidRPr="28F819F9">
        <w:rPr>
          <w:sz w:val="28"/>
          <w:szCs w:val="28"/>
        </w:rPr>
        <w:t xml:space="preserve">riksmålet og landsmålet) </w:t>
      </w:r>
      <w:r w:rsidR="005400AA" w:rsidRPr="28F819F9">
        <w:rPr>
          <w:sz w:val="28"/>
          <w:szCs w:val="28"/>
        </w:rPr>
        <w:t xml:space="preserve">blir </w:t>
      </w:r>
      <w:r w:rsidR="00656773" w:rsidRPr="28F819F9">
        <w:rPr>
          <w:sz w:val="28"/>
          <w:szCs w:val="28"/>
        </w:rPr>
        <w:t>ein markør for tilhøyrsle og klasse</w:t>
      </w:r>
      <w:r w:rsidR="005400AA" w:rsidRPr="28F819F9">
        <w:rPr>
          <w:sz w:val="28"/>
          <w:szCs w:val="28"/>
        </w:rPr>
        <w:t>.</w:t>
      </w:r>
      <w:r w:rsidR="00656773" w:rsidRPr="28F819F9">
        <w:rPr>
          <w:sz w:val="28"/>
          <w:szCs w:val="28"/>
        </w:rPr>
        <w:t xml:space="preserve"> </w:t>
      </w:r>
      <w:r w:rsidRPr="28F819F9">
        <w:rPr>
          <w:sz w:val="28"/>
          <w:szCs w:val="28"/>
        </w:rPr>
        <w:t>Korleis kjem dette i fram i historia om Elias Blix?</w:t>
      </w:r>
    </w:p>
    <w:p w14:paraId="7330A765" w14:textId="7835728D" w:rsidR="00AC0EF8" w:rsidRPr="00AC0EF8" w:rsidRDefault="00AC0EF8" w:rsidP="008754BB">
      <w:pPr>
        <w:rPr>
          <w:b/>
          <w:bCs/>
          <w:sz w:val="32"/>
          <w:szCs w:val="32"/>
        </w:rPr>
      </w:pPr>
    </w:p>
    <w:p w14:paraId="6BAEA590" w14:textId="1A812BE1" w:rsidR="008754BB" w:rsidRPr="00AC0EF8" w:rsidRDefault="006E66AD" w:rsidP="008754BB">
      <w:pPr>
        <w:rPr>
          <w:b/>
          <w:bCs/>
          <w:sz w:val="32"/>
          <w:szCs w:val="32"/>
        </w:rPr>
      </w:pPr>
      <w:r w:rsidRPr="00AC0EF8">
        <w:rPr>
          <w:b/>
          <w:bCs/>
          <w:sz w:val="32"/>
          <w:szCs w:val="32"/>
        </w:rPr>
        <w:t>Elias Blix</w:t>
      </w:r>
    </w:p>
    <w:p w14:paraId="39A709B8" w14:textId="46EF5F19" w:rsidR="006E66AD" w:rsidRPr="00AC0EF8" w:rsidRDefault="006E66AD" w:rsidP="008754BB">
      <w:pPr>
        <w:rPr>
          <w:sz w:val="22"/>
          <w:szCs w:val="22"/>
        </w:rPr>
      </w:pPr>
    </w:p>
    <w:tbl>
      <w:tblPr>
        <w:tblStyle w:val="Tabellrutenett"/>
        <w:tblW w:w="0" w:type="auto"/>
        <w:tblLook w:val="04A0" w:firstRow="1" w:lastRow="0" w:firstColumn="1" w:lastColumn="0" w:noHBand="0" w:noVBand="1"/>
      </w:tblPr>
      <w:tblGrid>
        <w:gridCol w:w="9062"/>
      </w:tblGrid>
      <w:tr w:rsidR="006E66AD" w:rsidRPr="00AC0EF8" w14:paraId="7D16CA71" w14:textId="77777777" w:rsidTr="7F480FC6">
        <w:tc>
          <w:tcPr>
            <w:tcW w:w="9062" w:type="dxa"/>
          </w:tcPr>
          <w:p w14:paraId="449E0446" w14:textId="3382CDE9" w:rsidR="006E66AD" w:rsidRPr="00AC0EF8" w:rsidRDefault="006E66AD" w:rsidP="008754BB">
            <w:pPr>
              <w:rPr>
                <w:sz w:val="22"/>
                <w:szCs w:val="22"/>
              </w:rPr>
            </w:pPr>
            <w:r w:rsidRPr="7F480FC6">
              <w:rPr>
                <w:sz w:val="22"/>
                <w:szCs w:val="22"/>
              </w:rPr>
              <w:t xml:space="preserve">Teksten er ei nynorsk omsetjing av eit utdrag frå ein artikkel av Arnulf Hestnes og Finn Tømmerberg, opphavleg publisert i </w:t>
            </w:r>
            <w:r w:rsidRPr="7F480FC6">
              <w:rPr>
                <w:i/>
                <w:iCs/>
                <w:sz w:val="22"/>
                <w:szCs w:val="22"/>
              </w:rPr>
              <w:t>Michael: Tidsskrift for samfunnsmedisin og medisinsk historie</w:t>
            </w:r>
            <w:r w:rsidRPr="7F480FC6">
              <w:rPr>
                <w:sz w:val="22"/>
                <w:szCs w:val="22"/>
              </w:rPr>
              <w:t xml:space="preserve"> (2018, bd. 15).</w:t>
            </w:r>
          </w:p>
        </w:tc>
      </w:tr>
    </w:tbl>
    <w:p w14:paraId="1A2ADBE7" w14:textId="77777777" w:rsidR="008754BB" w:rsidRPr="00AC0EF8" w:rsidRDefault="008754BB" w:rsidP="008754BB"/>
    <w:p w14:paraId="7942DB4C" w14:textId="77777777" w:rsidR="008754BB" w:rsidRPr="00AC0EF8" w:rsidRDefault="008754BB" w:rsidP="008754BB">
      <w:pPr>
        <w:rPr>
          <w:b/>
          <w:bCs/>
        </w:rPr>
      </w:pPr>
      <w:r w:rsidRPr="00AC0EF8">
        <w:rPr>
          <w:b/>
          <w:bCs/>
        </w:rPr>
        <w:t>Innleiing</w:t>
      </w:r>
    </w:p>
    <w:p w14:paraId="63DF11B1" w14:textId="5A22A66F" w:rsidR="008754BB" w:rsidRPr="00AC0EF8" w:rsidRDefault="008754BB" w:rsidP="008754BB">
      <w:r>
        <w:t>Ein forfattar som har publisert mykje relativt seint i livet</w:t>
      </w:r>
      <w:r w:rsidR="4003FB4B">
        <w:t>,</w:t>
      </w:r>
      <w:r>
        <w:t xml:space="preserve"> er Elias Blix (1836–1902). Blix vart nær 66 år gammal. Sjølv om noko av diktinga er frå då han var i 30-åra, så er svært mykje, også av det viktigaste han har skrive, frå seint i livet. Han er skaparen av kjende salmar som fedrelandssalmen «Gud signe </w:t>
      </w:r>
      <w:r w:rsidR="39C132D6">
        <w:t>vårt</w:t>
      </w:r>
      <w:r>
        <w:t xml:space="preserve"> </w:t>
      </w:r>
      <w:r w:rsidR="4A13A6F2">
        <w:t xml:space="preserve">dyre </w:t>
      </w:r>
      <w:r>
        <w:t>fedreland», «No livnar det i lundar», «Syng i stille morgonstunder» og ei heil rekkje andre kjende og mykje brukte salmar. Nord-Noregs «nasjonalsong» «Å eg veit meg eit land»</w:t>
      </w:r>
      <w:r w:rsidR="00C03EE7">
        <w:t xml:space="preserve"> / «Barndomsminne frå Nordland» </w:t>
      </w:r>
      <w:r>
        <w:t>er også forfatta av Blix. Han var fiskarbonde-sonen frå Gildeskål i Nordland som med stor eigeninnsats gjorde karriere som akademikar og politikar. Han vart dr.philos. i 1876 og professor i hebraisk i 1879, og han hadde brei lingvistisk kompetanse ikkje berre innanfor den semittiske språkgruppa, men også innan</w:t>
      </w:r>
      <w:r w:rsidR="603ABED1">
        <w:t>for</w:t>
      </w:r>
      <w:r>
        <w:t xml:space="preserve"> gresk og latin (2).</w:t>
      </w:r>
    </w:p>
    <w:p w14:paraId="7FB68DA9" w14:textId="77777777" w:rsidR="008754BB" w:rsidRPr="00AC0EF8" w:rsidRDefault="008754BB" w:rsidP="008754BB"/>
    <w:p w14:paraId="19658ED9" w14:textId="4E6E4FB2" w:rsidR="008754BB" w:rsidRPr="00AC0EF8" w:rsidRDefault="008754BB" w:rsidP="28F819F9">
      <w:pPr>
        <w:spacing w:line="259" w:lineRule="auto"/>
      </w:pPr>
      <w:r>
        <w:t xml:space="preserve">I tillegg var Blix kyrkjeminister frå 1884 til 1888 i Johan Sverdrup (1816– 1892) </w:t>
      </w:r>
      <w:r w:rsidR="6323BF03">
        <w:t xml:space="preserve">si </w:t>
      </w:r>
      <w:r>
        <w:t xml:space="preserve">Venstre-regjering. Det kan ein trygt seie er ei klassereise; frå beskjedne kår i Gildeskål og til kongens bord. Ikkje mange kjenner til at det var Blix som kyrkjeminister som sørgde for å få vedteke det såkalla </w:t>
      </w:r>
      <w:r w:rsidR="17E00DDC">
        <w:t>j</w:t>
      </w:r>
      <w:r>
        <w:t xml:space="preserve">amstillingsvedtaket i 1885 der landsmålet (kalla </w:t>
      </w:r>
      <w:r w:rsidR="607046CB">
        <w:t>n</w:t>
      </w:r>
      <w:r>
        <w:t xml:space="preserve">ynorsk frå 1929) vart likestilt som skriftspråk med riksmålet (kalla </w:t>
      </w:r>
      <w:r w:rsidR="3178B636">
        <w:t>b</w:t>
      </w:r>
      <w:r>
        <w:t xml:space="preserve">okmål frå 1929). Dette var ein stor </w:t>
      </w:r>
      <w:r>
        <w:lastRenderedPageBreak/>
        <w:t xml:space="preserve">siger for Ivar Aasen og landsmålsrørsla (2). Likevel er det som salmediktar Blix vart vide kjend og dertil </w:t>
      </w:r>
      <w:r w:rsidR="342820D5">
        <w:t xml:space="preserve">fekk </w:t>
      </w:r>
      <w:r>
        <w:t>ry som ein av Noregs største kunstnarar på dette området.</w:t>
      </w:r>
    </w:p>
    <w:p w14:paraId="6825D772" w14:textId="77777777" w:rsidR="008754BB" w:rsidRPr="00AC0EF8" w:rsidRDefault="008754BB" w:rsidP="008754BB"/>
    <w:p w14:paraId="0EC72E99" w14:textId="1775E8EC" w:rsidR="008754BB" w:rsidRPr="00AC0EF8" w:rsidRDefault="008754BB" w:rsidP="28F819F9">
      <w:r>
        <w:t xml:space="preserve">Blix hadde usedvanleg gode teoretiske evner. Han vart derfor plukka ut til å gå på lærarseminaret i Tromsø (2). Etter </w:t>
      </w:r>
      <w:r w:rsidR="003F62FC">
        <w:t xml:space="preserve">fullført </w:t>
      </w:r>
      <w:r>
        <w:t>utdanning der fekk han jobb ved den kommunale jenteskulen – som hadde vore ein del av borgarskulen – før han drog til Christiania (Oslo) i 1859. Det var nærare bestemt ungdommar frå overklassen som anten gjekk på latinskulen eller borgarskulen; dei var rike nok til å betale skulepengar. I eit brev har Blix beskrive korleis han vart gjort narr av for Gildeskål-dialekten sin av dei «kondisjonerte</w:t>
      </w:r>
      <w:r w:rsidR="31B6F8A4">
        <w:t>»</w:t>
      </w:r>
      <w:r>
        <w:t>, og for å bli respektert måtte han lære seg å snakke korrekt riksmål, noko han elles gjorde resten av livet etter opphaldet ved lærarskulen (3).</w:t>
      </w:r>
    </w:p>
    <w:p w14:paraId="0A535291" w14:textId="77777777" w:rsidR="008754BB" w:rsidRPr="00AC0EF8" w:rsidRDefault="008754BB" w:rsidP="008754BB"/>
    <w:p w14:paraId="399333E2" w14:textId="0803FAF9" w:rsidR="008754BB" w:rsidRPr="00AC0EF8" w:rsidRDefault="008754BB" w:rsidP="28F819F9">
      <w:r>
        <w:t xml:space="preserve">Det var </w:t>
      </w:r>
      <w:r w:rsidR="263CCF8D">
        <w:t xml:space="preserve">i </w:t>
      </w:r>
      <w:r>
        <w:t xml:space="preserve">den siste tida av Tromsø-opphaldet sitt, nærare bestemt i 1859, at Blix kom over eit eksemplar av </w:t>
      </w:r>
      <w:r w:rsidRPr="28F819F9">
        <w:rPr>
          <w:i/>
          <w:iCs/>
        </w:rPr>
        <w:t>Det norske Folkesprogs Grammatik</w:t>
      </w:r>
      <w:r>
        <w:t xml:space="preserve"> (1848) av Ivar Aasen (1813–1896). Her fekk Blix ei vitskapleg forklaring på sin eigen dialekt, og han har seinare fortalt at han las grammatikkboka som om det var ein roman. Etter dette vart han heilfrelst nynorskmann. Det blir fortalt at han ikkje fekk til å dikte på riksmål, men då han byrja å dikte på landsmål</w:t>
      </w:r>
      <w:r w:rsidR="19D15D49">
        <w:t>,</w:t>
      </w:r>
      <w:r>
        <w:t xml:space="preserve"> gjekk det heilt av seg sjølv. Landsmålet vart altså verktøyet – eller den kunstnariske katalysatoren – som skulle til. Blix opplevde ei åndeleg frigjering ved å gå over til å dikte på landsmål (4).</w:t>
      </w:r>
    </w:p>
    <w:p w14:paraId="6057AD5A" w14:textId="563BB210" w:rsidR="00C03EE7" w:rsidRPr="00AC0EF8" w:rsidRDefault="00C03EE7" w:rsidP="28F819F9"/>
    <w:p w14:paraId="41776B40" w14:textId="77777777" w:rsidR="008754BB" w:rsidRPr="00AC0EF8" w:rsidRDefault="008754BB" w:rsidP="008754BB">
      <w:pPr>
        <w:rPr>
          <w:b/>
          <w:bCs/>
          <w:sz w:val="28"/>
          <w:szCs w:val="28"/>
        </w:rPr>
      </w:pPr>
      <w:r w:rsidRPr="00AC0EF8">
        <w:rPr>
          <w:b/>
          <w:bCs/>
          <w:sz w:val="28"/>
          <w:szCs w:val="28"/>
        </w:rPr>
        <w:t>Salmedikting</w:t>
      </w:r>
    </w:p>
    <w:p w14:paraId="1D5A50FE" w14:textId="77777777" w:rsidR="008754BB" w:rsidRPr="00AC0EF8" w:rsidRDefault="008754BB" w:rsidP="008754BB"/>
    <w:p w14:paraId="2CE1D27A" w14:textId="3D6AFAFD" w:rsidR="008754BB" w:rsidRPr="00AC0EF8" w:rsidRDefault="008754BB" w:rsidP="28F819F9">
      <w:r>
        <w:t>Elias Blix blir rekna som den store pioneren innan</w:t>
      </w:r>
      <w:r w:rsidR="1DA66A82">
        <w:t>for</w:t>
      </w:r>
      <w:r>
        <w:t xml:space="preserve"> nynorsk salmedikting; både Ivar Aasen og Aasmund Olavsson Vinje (1818–1870) prøvde seg på </w:t>
      </w:r>
      <w:r w:rsidR="5A398294">
        <w:t>salmar</w:t>
      </w:r>
      <w:r>
        <w:t xml:space="preserve"> utan å lykkast, men det gjorde Blix, sjølv om han opplevde mykje motgang i form av latterleggjering og kritikk. Salmar skulle ein ikkje dikte på «kråkemålet</w:t>
      </w:r>
      <w:r w:rsidR="13DC1166">
        <w:t>»</w:t>
      </w:r>
      <w:r>
        <w:t xml:space="preserve"> til Ivar Aasen eller «fjøsmålet» som ein song slarveviser på. Guds ord skulle ein ikkje vanhelge på ein slik måte. God kritikk frå viktige venner som Vinje og Aasen sette likevel mot i Elias Blix som salmediktar (4).</w:t>
      </w:r>
    </w:p>
    <w:p w14:paraId="6E54609E" w14:textId="77777777" w:rsidR="008754BB" w:rsidRPr="00AC0EF8" w:rsidRDefault="008754BB" w:rsidP="008754BB"/>
    <w:p w14:paraId="360B867C" w14:textId="625A0539" w:rsidR="008754BB" w:rsidRPr="00AC0EF8" w:rsidRDefault="008754BB" w:rsidP="008754BB">
      <w:r>
        <w:t>Blix var ein beskjeden mann. Ein av Blix-kjennarane våre, Egil Elseth, beskriv han som ein typisk introvert person som var tilbakehalden i møtet sitt med menneske. Til og med i breva sine til venn</w:t>
      </w:r>
      <w:r w:rsidR="35BDC85A">
        <w:t>e</w:t>
      </w:r>
      <w:r>
        <w:t>r var han særs nøktern (5). Reidar Bolling, som skreiv den første Blix-biografien i 1953, fortel at som professor var Blix reservert framfor studentane (6). Også Elseth hevdar at Blix heldt stor avstand til studentane sine; meir enn det som var vanleg på den tida (5).</w:t>
      </w:r>
    </w:p>
    <w:p w14:paraId="73330AE6" w14:textId="77777777" w:rsidR="008754BB" w:rsidRPr="00AC0EF8" w:rsidRDefault="008754BB" w:rsidP="008754BB"/>
    <w:p w14:paraId="0836212E" w14:textId="3414812E" w:rsidR="008754BB" w:rsidRPr="00AC0EF8" w:rsidRDefault="008754BB" w:rsidP="008754BB">
      <w:r w:rsidRPr="00AC0EF8">
        <w:t xml:space="preserve">Blix ønskte å bli prest, og etter enda teologisk embetseksamen – med særs godt resultat – drog han i 1866 tilbake til Gildeskål for å besøke </w:t>
      </w:r>
      <w:r w:rsidR="009F255F" w:rsidRPr="00AC0EF8">
        <w:t>slekta si</w:t>
      </w:r>
      <w:r w:rsidRPr="00AC0EF8">
        <w:t xml:space="preserve">. Han hadde ikkje vore der på mange år medan han studerte, og han bar på ein hemmeleg draum om å få preike i </w:t>
      </w:r>
      <w:r w:rsidR="7575FD61" w:rsidRPr="00AC0EF8">
        <w:t>g</w:t>
      </w:r>
      <w:r w:rsidRPr="00AC0EF8">
        <w:t>aml</w:t>
      </w:r>
      <w:r w:rsidR="6EA71506" w:rsidRPr="00AC0EF8">
        <w:t>e</w:t>
      </w:r>
      <w:r w:rsidRPr="00AC0EF8">
        <w:t>kyrkja i Gildeskål der han var både døypt og konfirmert. Ein dag rodde han over fjorden frå Sandhornøy til Inndyr for å snakke med presten om ønsket sitt. Presten Daae i Gildeskål var av gammal embetsmannsslekt. Han gav Blix blankt avslag på ønsket om å få preike i kyrkja; han likte ikkje at nokon frå den «al</w:t>
      </w:r>
      <w:r w:rsidR="380B2452" w:rsidRPr="00AC0EF8">
        <w:t>l</w:t>
      </w:r>
      <w:r w:rsidRPr="00AC0EF8">
        <w:t>mu</w:t>
      </w:r>
      <w:r w:rsidR="009F255F" w:rsidRPr="00AC0EF8">
        <w:t>g</w:t>
      </w:r>
      <w:r w:rsidRPr="00AC0EF8">
        <w:t xml:space="preserve">en» – som Blix kom frå – vart likemennene hans. Han meinte at det var i orden at Blix kunne bli seminarist, men at han fekk stige opp på </w:t>
      </w:r>
      <w:r w:rsidRPr="28F819F9">
        <w:t>preikestolen</w:t>
      </w:r>
      <w:r w:rsidR="3CE54392" w:rsidRPr="28F819F9">
        <w:t>,</w:t>
      </w:r>
      <w:r w:rsidRPr="28F819F9">
        <w:t xml:space="preserve"> var omtrent ei vanhelging (2). Blix-biografen Kurt-Johnny Olsen frå Gildeskål refererer at Daae skal ha sagt</w:t>
      </w:r>
      <w:r w:rsidRPr="00AC0EF8">
        <w:rPr>
          <w:lang w:val="nb-NO"/>
        </w:rPr>
        <w:t>: «</w:t>
      </w:r>
      <w:r w:rsidR="009F255F" w:rsidRPr="00AC0EF8">
        <w:rPr>
          <w:rFonts w:cs="Calibri"/>
          <w:color w:val="333333"/>
          <w:shd w:val="clear" w:color="auto" w:fill="FFFFFF"/>
          <w:lang w:val="nb-NO"/>
        </w:rPr>
        <w:t xml:space="preserve">Det sømmer seg ikke for almuens </w:t>
      </w:r>
      <w:r w:rsidR="009F255F" w:rsidRPr="00AC0EF8">
        <w:rPr>
          <w:rFonts w:cs="Calibri"/>
          <w:color w:val="333333"/>
          <w:shd w:val="clear" w:color="auto" w:fill="FFFFFF"/>
          <w:lang w:val="nb-NO"/>
        </w:rPr>
        <w:lastRenderedPageBreak/>
        <w:t>Barn at bestige Kirkens predikestol</w:t>
      </w:r>
      <w:r w:rsidRPr="00AC0EF8">
        <w:rPr>
          <w:rFonts w:cs="Calibri"/>
          <w:sz w:val="22"/>
          <w:szCs w:val="22"/>
          <w:lang w:val="nb-NO"/>
        </w:rPr>
        <w:t xml:space="preserve">» </w:t>
      </w:r>
      <w:r w:rsidRPr="00AC0EF8">
        <w:rPr>
          <w:lang w:val="nb-NO"/>
        </w:rPr>
        <w:t xml:space="preserve">(9). </w:t>
      </w:r>
      <w:r w:rsidRPr="00AC0EF8">
        <w:t>Blix vart såleis offer for eit stort og fastlåst klasseskilje som eksisterte på den tida. I lys av dette er det vel ikkje til å undrast over at Blix vart ein radikalar både politisk og språkleg og dessutan heilfrelst Venstre-mann, sjølv om han var konservativ i det teologiske grunnsynet sitt (2).</w:t>
      </w:r>
    </w:p>
    <w:p w14:paraId="1FA38C59" w14:textId="77777777" w:rsidR="008754BB" w:rsidRPr="00AC0EF8" w:rsidRDefault="008754BB" w:rsidP="008754BB"/>
    <w:p w14:paraId="604BF35E" w14:textId="77777777" w:rsidR="008754BB" w:rsidRPr="00AC0EF8" w:rsidRDefault="008754BB" w:rsidP="008754BB">
      <w:pPr>
        <w:rPr>
          <w:b/>
          <w:bCs/>
          <w:sz w:val="28"/>
          <w:szCs w:val="28"/>
        </w:rPr>
      </w:pPr>
      <w:r w:rsidRPr="00AC0EF8">
        <w:rPr>
          <w:b/>
          <w:bCs/>
          <w:sz w:val="28"/>
          <w:szCs w:val="28"/>
        </w:rPr>
        <w:t>Blix’ siste år</w:t>
      </w:r>
    </w:p>
    <w:p w14:paraId="75C42557" w14:textId="77777777" w:rsidR="008754BB" w:rsidRPr="00AC0EF8" w:rsidRDefault="008754BB" w:rsidP="008754BB"/>
    <w:p w14:paraId="00D97B90" w14:textId="05F2F354" w:rsidR="008754BB" w:rsidRPr="00AC0EF8" w:rsidRDefault="008754BB" w:rsidP="008754BB">
      <w:r>
        <w:t xml:space="preserve">Blix var 33 år gammal då det vesle heftet </w:t>
      </w:r>
      <w:r w:rsidRPr="28F819F9">
        <w:rPr>
          <w:i/>
          <w:iCs/>
        </w:rPr>
        <w:t>Nokre Salmar</w:t>
      </w:r>
      <w:r>
        <w:t xml:space="preserve"> kom ut i 1869. Det var skrive på landsmål, og han torde ikkje bruke namnet sitt, men publiserte salmeheftet anonymt. Det vesle heftet inneheldt 17 salmar, 4 originale og 13 som var omsette; såleis byrja Blix i det små med salmediktinga si (2).</w:t>
      </w:r>
    </w:p>
    <w:p w14:paraId="3265E7A7" w14:textId="77777777" w:rsidR="008754BB" w:rsidRPr="00AC0EF8" w:rsidRDefault="008754BB" w:rsidP="008754BB"/>
    <w:p w14:paraId="0A74CF2F" w14:textId="3F0FEBAC" w:rsidR="008754BB" w:rsidRPr="00AC0EF8" w:rsidRDefault="008754BB" w:rsidP="008754BB">
      <w:r w:rsidRPr="28F819F9">
        <w:rPr>
          <w:i/>
          <w:iCs/>
        </w:rPr>
        <w:t>Nokre Salmar</w:t>
      </w:r>
      <w:r>
        <w:t xml:space="preserve"> kom ut i utvida utgåver i 1870, 1875 og 1883, men det var først med heftet i 1891 at Blix demonstrerte sin største kreativitet. </w:t>
      </w:r>
      <w:r w:rsidR="62C8E86E">
        <w:t>Denne u</w:t>
      </w:r>
      <w:r>
        <w:t xml:space="preserve">tgåva av heftet inneheldt heile 87 originale og 63 omsette og gjendikta salmar. Åra rundt 1890 var hans mest produktive periode (7); då var han omtrent midt i 50-åra, for han noko seint i livet, og i tillegg hadde han mot til å signere heftet sitt for første gong med namn og tittel: Dr. Elias Blix. Det var denne utgåva som inneheldt fedrelandssalmen, «Gud signe </w:t>
      </w:r>
      <w:r w:rsidR="2A222279">
        <w:t xml:space="preserve">vårt </w:t>
      </w:r>
      <w:r>
        <w:t>dyre fedreland» (2).</w:t>
      </w:r>
    </w:p>
    <w:p w14:paraId="3E3CF110" w14:textId="77777777" w:rsidR="008754BB" w:rsidRPr="00AC0EF8" w:rsidRDefault="008754BB" w:rsidP="008754BB"/>
    <w:p w14:paraId="42F8D0BC" w14:textId="338EBD31" w:rsidR="008754BB" w:rsidRPr="00AC0EF8" w:rsidRDefault="008754BB" w:rsidP="008754BB">
      <w:r>
        <w:t>Den kanskje vakraste songen han skreiv, «Å eg veit meg eit land» eller «Barndomsminne frå Nordland», dikta han endå seinare, nemleg til 60-årsdag</w:t>
      </w:r>
      <w:r w:rsidR="35B935E3">
        <w:t>en sin</w:t>
      </w:r>
      <w:r>
        <w:t xml:space="preserve"> i 1896. Blix syntest ikkje at han hadde fått skikkeleg dreis på versa; han tvilte på at songen ville bli godt motteken. Men då han i finstasen på sin store dag las diktet opp for festkledde gjester – mellom anna fleire frå Nordlændingenes Forening – vart mange av dei stille og blanke i auga (8). På bakgrunn av dette kan ein spørje seg: Er det slik at Blix’ kreativitet og frimodigheit auka med alderen? Med andre ord, ei stor utfalding av kunstnarisk og intellektuell produksjon skjedde i tidsrommet frå han var litt over 50 og stort sett heilt til han gjekk bort 66 år gammal. Hadde alt dette med større kunnskap å gjere</w:t>
      </w:r>
      <w:r w:rsidR="24969794">
        <w:t>,</w:t>
      </w:r>
      <w:r>
        <w:t xml:space="preserve"> eller fekk han større sjølvtillit på bakgrunn av suksess fagleg og politisk? </w:t>
      </w:r>
    </w:p>
    <w:p w14:paraId="5E6C9D54" w14:textId="77777777" w:rsidR="008754BB" w:rsidRPr="00AC0EF8" w:rsidRDefault="008754BB" w:rsidP="008754BB"/>
    <w:p w14:paraId="07DC81FA" w14:textId="1C5C2325" w:rsidR="008754BB" w:rsidRPr="00AC0EF8" w:rsidRDefault="008754BB" w:rsidP="008754BB">
      <w:r>
        <w:t>Det var ikkje berre salmedikting Blix konsentrerte seg om i denne siste delen av liv</w:t>
      </w:r>
      <w:r w:rsidR="69D3A9AA">
        <w:t>et</w:t>
      </w:r>
      <w:r>
        <w:t>. Språkmektig som han var</w:t>
      </w:r>
      <w:r w:rsidR="22DC8EFB">
        <w:t>,</w:t>
      </w:r>
      <w:r>
        <w:t xml:space="preserve"> vart han sterkt engasjert i omsetjinga av Bibelen til landsmål. Det Norske Samlaget gav Blix hovudansvaret for omsetjinga, og Blix godtok dette under føresetnad av at Ivar Aasen, som sjølvlært landsmålsfilolog, vart med som konsulent. Blix måtte ta pause frå dette arbeidet frå 1884 til 1888 medan han var kyrkjeminister, men etter dette engasjerte han seg på nytt. Omsetjinga av «Det Nye Testamente» til landsmål var klar for publisering i 1890. Det låg lingvistisk-strategisk tenking bak arbeidet med ei bibelomsetjing til landsmål. Det ville g</w:t>
      </w:r>
      <w:r w:rsidR="23A7A90B">
        <w:t>je</w:t>
      </w:r>
      <w:r>
        <w:t xml:space="preserve"> landsmålet status som eit kulturspråk og samtidig frigjere daglegspråket frå den dominansen riksmålet hadde. I 1890 tok Blix også fatt med å omsetje «Det Gamle Testamente» til landsmål. Som professor i hebraisk skjønte han at han hadde kompetansen som trongst. I fritida si byrja han med Salm</w:t>
      </w:r>
      <w:r w:rsidR="009F255F">
        <w:t>a</w:t>
      </w:r>
      <w:r>
        <w:t>ne, og han rakk berre å omsetje dei første 53 til landsmål før han døydde, i og med at dette arbeidet var vanskelegare enn han hadde trudd (2).</w:t>
      </w:r>
    </w:p>
    <w:p w14:paraId="3172FADC" w14:textId="77777777" w:rsidR="008754BB" w:rsidRPr="00AC0EF8" w:rsidRDefault="008754BB" w:rsidP="008754BB"/>
    <w:p w14:paraId="230E95C0" w14:textId="58E57707" w:rsidR="008754BB" w:rsidRPr="00AC0EF8" w:rsidRDefault="008754BB" w:rsidP="008754BB">
      <w:r>
        <w:t xml:space="preserve">Ei anna storhending, som peikar hen imot at Blix </w:t>
      </w:r>
      <w:r w:rsidR="730F5D1C">
        <w:t xml:space="preserve">vart meir </w:t>
      </w:r>
      <w:r>
        <w:t>frimodig med alderen, er feiringa av 65-årsdag</w:t>
      </w:r>
      <w:r w:rsidR="38E64C75">
        <w:t>en hans</w:t>
      </w:r>
      <w:r>
        <w:t xml:space="preserve"> i 1901 i Frimurerlosjen i Kristiania, altså knapt eitt år før han døydde. Vennene hans hadde organisert ei stor feiring av dagen, og prominente </w:t>
      </w:r>
      <w:r>
        <w:lastRenderedPageBreak/>
        <w:t>personar som statsminister Johannes Steen (1827–1906) og Anton Chr. Bang (1840–1913), biskop i Kristiania, var til stades. Blix vart med stor takksemd æra for salmediktinga si og arbeidet sitt med å omsetje Bibelen til landsmål. Blix vart rørt over all den ros</w:t>
      </w:r>
      <w:r w:rsidR="364FC72C">
        <w:t>en</w:t>
      </w:r>
      <w:r>
        <w:t xml:space="preserve"> han fekk, og i takketalen var Blix no for første gong sidan Tromsø-tida i stand til å frigjere seg frå å bruke riksmål og heldt talen på landsmål. Han takka gjestene for den respekten dei hadde vist han, og han kunngjorde at han skulle bruke den tida han hadde igjen</w:t>
      </w:r>
      <w:r w:rsidR="7FAA5981">
        <w:t>,</w:t>
      </w:r>
      <w:r>
        <w:t xml:space="preserve"> til å omsetje «Det Gamle Testamente» (2).</w:t>
      </w:r>
    </w:p>
    <w:p w14:paraId="0193B9B3" w14:textId="77777777" w:rsidR="008754BB" w:rsidRPr="00AC0EF8" w:rsidRDefault="008754BB" w:rsidP="008754BB"/>
    <w:p w14:paraId="2A61307F" w14:textId="3C0EE7C6" w:rsidR="008754BB" w:rsidRPr="00AC0EF8" w:rsidRDefault="008754BB" w:rsidP="008754BB">
      <w:r w:rsidRPr="00AC0EF8">
        <w:t>Det skulle vise seg at Blix ikkje hadde lang tid igjen av sitt liv. Blix hadde overanstrengt seg i studietida, og dette skulle han få svi for då han vart eldre. Han hadde problem med fordøyinga, og han måtte ta fleire kurar for dette i Karlsbad i Böhmen. Ein dag – sannsynlegvis i 1900 – kom han heim med brekt stokk og sundrivne klede. Då huslyden spurde han kva som hadde skjedd, fortalde han at han hadde falle av sporvogna. Meir hugsa han ikkje, og dette kan ein tolke som eit teikn på sjukdommen som skulle bli hans endelikt (6).</w:t>
      </w:r>
      <w:r w:rsidR="009F255F" w:rsidRPr="00AC0EF8">
        <w:t xml:space="preserve"> Elias Blix døydde den 17. januar 1902 av hjernesvulst (6).</w:t>
      </w:r>
    </w:p>
    <w:p w14:paraId="73D1BA9F" w14:textId="77777777" w:rsidR="00AC0EF8" w:rsidRPr="00AC0EF8" w:rsidRDefault="00AC0EF8" w:rsidP="00AC0EF8">
      <w:pPr>
        <w:pBdr>
          <w:top w:val="single" w:sz="6" w:space="10" w:color="CCCCCC"/>
          <w:left w:val="single" w:sz="6" w:space="17" w:color="CCCCCC"/>
          <w:bottom w:val="single" w:sz="6" w:space="10" w:color="CCCCCC"/>
          <w:right w:val="single" w:sz="6" w:space="10" w:color="CCCCCC"/>
        </w:pBdr>
        <w:shd w:val="clear" w:color="auto" w:fill="FAFAFA"/>
        <w:spacing w:before="288" w:after="150"/>
        <w:jc w:val="center"/>
        <w:outlineLvl w:val="2"/>
        <w:rPr>
          <w:rFonts w:eastAsia="Times New Roman" w:cs="Open Sans"/>
          <w:color w:val="666666"/>
          <w:kern w:val="0"/>
          <w:sz w:val="29"/>
          <w:szCs w:val="29"/>
          <w:lang w:val="nb-NO" w:eastAsia="nb-NO"/>
          <w14:ligatures w14:val="none"/>
        </w:rPr>
      </w:pPr>
      <w:r w:rsidRPr="00AC0EF8">
        <w:rPr>
          <w:rFonts w:eastAsia="Times New Roman" w:cs="Open Sans"/>
          <w:color w:val="666666"/>
          <w:kern w:val="0"/>
          <w:sz w:val="29"/>
          <w:szCs w:val="29"/>
          <w:lang w:val="nb-NO" w:eastAsia="nb-NO"/>
          <w14:ligatures w14:val="none"/>
        </w:rPr>
        <w:t>Litteratur</w:t>
      </w:r>
    </w:p>
    <w:p w14:paraId="4FF14DE9" w14:textId="77777777" w:rsidR="00AC0EF8" w:rsidRPr="00AC0EF8" w:rsidRDefault="00AC0EF8" w:rsidP="00AC0EF8">
      <w:pPr>
        <w:numPr>
          <w:ilvl w:val="0"/>
          <w:numId w:val="2"/>
        </w:numPr>
        <w:ind w:left="1008"/>
        <w:rPr>
          <w:rFonts w:eastAsia="Times New Roman" w:cs="Open Sans"/>
          <w:color w:val="333333"/>
          <w:kern w:val="0"/>
          <w:sz w:val="22"/>
          <w:szCs w:val="22"/>
          <w:lang w:val="nb-NO" w:eastAsia="nb-NO"/>
          <w14:ligatures w14:val="none"/>
        </w:rPr>
      </w:pPr>
      <w:r w:rsidRPr="00AC0EF8">
        <w:rPr>
          <w:rFonts w:eastAsia="Times New Roman" w:cs="Open Sans"/>
          <w:color w:val="333333"/>
          <w:kern w:val="0"/>
          <w:sz w:val="22"/>
          <w:szCs w:val="22"/>
          <w:lang w:val="nb-NO" w:eastAsia="nb-NO"/>
          <w14:ligatures w14:val="none"/>
        </w:rPr>
        <w:t>Smidt K. </w:t>
      </w:r>
      <w:r w:rsidRPr="00AC0EF8">
        <w:rPr>
          <w:rFonts w:eastAsia="Times New Roman" w:cs="Open Sans"/>
          <w:i/>
          <w:iCs/>
          <w:color w:val="333333"/>
          <w:kern w:val="0"/>
          <w:sz w:val="22"/>
          <w:szCs w:val="22"/>
          <w:lang w:val="nb-NO" w:eastAsia="nb-NO"/>
          <w14:ligatures w14:val="none"/>
        </w:rPr>
        <w:t>An Outline History of English Literature in Britain and the United States</w:t>
      </w:r>
      <w:r w:rsidRPr="00AC0EF8">
        <w:rPr>
          <w:rFonts w:eastAsia="Times New Roman" w:cs="Open Sans"/>
          <w:color w:val="333333"/>
          <w:kern w:val="0"/>
          <w:sz w:val="22"/>
          <w:szCs w:val="22"/>
          <w:lang w:val="nb-NO" w:eastAsia="nb-NO"/>
          <w14:ligatures w14:val="none"/>
        </w:rPr>
        <w:t>. Oslo: Cappelen, 1992.</w:t>
      </w:r>
    </w:p>
    <w:p w14:paraId="7746CFEA" w14:textId="77777777" w:rsidR="00AC0EF8" w:rsidRPr="00AC0EF8" w:rsidRDefault="00AC0EF8" w:rsidP="00AC0EF8">
      <w:pPr>
        <w:numPr>
          <w:ilvl w:val="0"/>
          <w:numId w:val="2"/>
        </w:numPr>
        <w:ind w:left="1008"/>
        <w:rPr>
          <w:rFonts w:eastAsia="Times New Roman" w:cs="Open Sans"/>
          <w:color w:val="333333"/>
          <w:kern w:val="0"/>
          <w:sz w:val="22"/>
          <w:szCs w:val="22"/>
          <w:lang w:val="nb-NO" w:eastAsia="nb-NO"/>
          <w14:ligatures w14:val="none"/>
        </w:rPr>
      </w:pPr>
      <w:r w:rsidRPr="00AC0EF8">
        <w:rPr>
          <w:rFonts w:eastAsia="Times New Roman" w:cs="Open Sans"/>
          <w:color w:val="333333"/>
          <w:kern w:val="0"/>
          <w:sz w:val="22"/>
          <w:szCs w:val="22"/>
          <w:lang w:val="nb-NO" w:eastAsia="nb-NO"/>
          <w14:ligatures w14:val="none"/>
        </w:rPr>
        <w:t>Tømmerberg F. </w:t>
      </w:r>
      <w:r w:rsidRPr="00AC0EF8">
        <w:rPr>
          <w:rFonts w:eastAsia="Times New Roman" w:cs="Open Sans"/>
          <w:i/>
          <w:iCs/>
          <w:color w:val="333333"/>
          <w:kern w:val="0"/>
          <w:sz w:val="22"/>
          <w:szCs w:val="22"/>
          <w:lang w:val="nb-NO" w:eastAsia="nb-NO"/>
          <w14:ligatures w14:val="none"/>
        </w:rPr>
        <w:t>Elias Blix – Norwegian Hymn Writer and Poet of Nordland: A Biography with Translations of Selected Songs and Hymns</w:t>
      </w:r>
      <w:r w:rsidRPr="00AC0EF8">
        <w:rPr>
          <w:rFonts w:eastAsia="Times New Roman" w:cs="Open Sans"/>
          <w:color w:val="333333"/>
          <w:kern w:val="0"/>
          <w:sz w:val="22"/>
          <w:szCs w:val="22"/>
          <w:lang w:val="nb-NO" w:eastAsia="nb-NO"/>
          <w14:ligatures w14:val="none"/>
        </w:rPr>
        <w:t>. Halsa: Finn Tømmerberg, 1999.</w:t>
      </w:r>
    </w:p>
    <w:p w14:paraId="72A32FE7" w14:textId="77777777" w:rsidR="00AC0EF8" w:rsidRPr="00AC0EF8" w:rsidRDefault="00AC0EF8" w:rsidP="00AC0EF8">
      <w:pPr>
        <w:numPr>
          <w:ilvl w:val="0"/>
          <w:numId w:val="2"/>
        </w:numPr>
        <w:ind w:left="1008"/>
        <w:rPr>
          <w:rFonts w:eastAsia="Times New Roman" w:cs="Open Sans"/>
          <w:color w:val="333333"/>
          <w:kern w:val="0"/>
          <w:sz w:val="22"/>
          <w:szCs w:val="22"/>
          <w:lang w:val="nb-NO" w:eastAsia="nb-NO"/>
          <w14:ligatures w14:val="none"/>
        </w:rPr>
      </w:pPr>
      <w:r w:rsidRPr="00AC0EF8">
        <w:rPr>
          <w:rFonts w:eastAsia="Times New Roman" w:cs="Open Sans"/>
          <w:color w:val="333333"/>
          <w:kern w:val="0"/>
          <w:sz w:val="22"/>
          <w:szCs w:val="22"/>
          <w:lang w:val="nb-NO" w:eastAsia="nb-NO"/>
          <w14:ligatures w14:val="none"/>
        </w:rPr>
        <w:t>Tømmerberg F. «Elias Blix – vår store salmedikter: Sjenert eller diskriminert?» </w:t>
      </w:r>
      <w:r w:rsidRPr="00AC0EF8">
        <w:rPr>
          <w:rFonts w:eastAsia="Times New Roman" w:cs="Open Sans"/>
          <w:i/>
          <w:iCs/>
          <w:color w:val="333333"/>
          <w:kern w:val="0"/>
          <w:sz w:val="22"/>
          <w:szCs w:val="22"/>
          <w:lang w:val="nb-NO" w:eastAsia="nb-NO"/>
          <w14:ligatures w14:val="none"/>
        </w:rPr>
        <w:t>Meløyavisa</w:t>
      </w:r>
      <w:r w:rsidRPr="00AC0EF8">
        <w:rPr>
          <w:rFonts w:eastAsia="Times New Roman" w:cs="Open Sans"/>
          <w:color w:val="333333"/>
          <w:kern w:val="0"/>
          <w:sz w:val="22"/>
          <w:szCs w:val="22"/>
          <w:lang w:val="nb-NO" w:eastAsia="nb-NO"/>
          <w14:ligatures w14:val="none"/>
        </w:rPr>
        <w:t>, 1. februar, 2011.</w:t>
      </w:r>
    </w:p>
    <w:p w14:paraId="7971A055" w14:textId="77777777" w:rsidR="00AC0EF8" w:rsidRPr="00AC0EF8" w:rsidRDefault="00AC0EF8" w:rsidP="00AC0EF8">
      <w:pPr>
        <w:numPr>
          <w:ilvl w:val="0"/>
          <w:numId w:val="2"/>
        </w:numPr>
        <w:ind w:left="1008"/>
        <w:rPr>
          <w:rFonts w:eastAsia="Times New Roman" w:cs="Open Sans"/>
          <w:color w:val="333333"/>
          <w:kern w:val="0"/>
          <w:sz w:val="22"/>
          <w:szCs w:val="22"/>
          <w:lang w:val="nb-NO" w:eastAsia="nb-NO"/>
          <w14:ligatures w14:val="none"/>
        </w:rPr>
      </w:pPr>
      <w:r w:rsidRPr="00AC0EF8">
        <w:rPr>
          <w:rFonts w:eastAsia="Times New Roman" w:cs="Open Sans"/>
          <w:color w:val="333333"/>
          <w:kern w:val="0"/>
          <w:sz w:val="22"/>
          <w:szCs w:val="22"/>
          <w:lang w:val="nb-NO" w:eastAsia="nb-NO"/>
          <w14:ligatures w14:val="none"/>
        </w:rPr>
        <w:t>Tømmerberg F. «Elias Blix: Landsmålet vart det forløysande verktøyet». </w:t>
      </w:r>
      <w:r w:rsidRPr="00AC0EF8">
        <w:rPr>
          <w:rFonts w:eastAsia="Times New Roman" w:cs="Open Sans"/>
          <w:i/>
          <w:iCs/>
          <w:color w:val="333333"/>
          <w:kern w:val="0"/>
          <w:sz w:val="22"/>
          <w:szCs w:val="22"/>
          <w:lang w:val="nb-NO" w:eastAsia="nb-NO"/>
          <w14:ligatures w14:val="none"/>
        </w:rPr>
        <w:t>BUL-stikka</w:t>
      </w:r>
      <w:r w:rsidRPr="00AC0EF8">
        <w:rPr>
          <w:rFonts w:eastAsia="Times New Roman" w:cs="Open Sans"/>
          <w:color w:val="333333"/>
          <w:kern w:val="0"/>
          <w:sz w:val="22"/>
          <w:szCs w:val="22"/>
          <w:lang w:val="nb-NO" w:eastAsia="nb-NO"/>
          <w14:ligatures w14:val="none"/>
        </w:rPr>
        <w:t>: 1, 2002.</w:t>
      </w:r>
    </w:p>
    <w:p w14:paraId="1720E0FB" w14:textId="77777777" w:rsidR="00AC0EF8" w:rsidRPr="00AC0EF8" w:rsidRDefault="00AC0EF8" w:rsidP="00AC0EF8">
      <w:pPr>
        <w:numPr>
          <w:ilvl w:val="0"/>
          <w:numId w:val="2"/>
        </w:numPr>
        <w:ind w:left="1008"/>
        <w:rPr>
          <w:rFonts w:eastAsia="Times New Roman" w:cs="Open Sans"/>
          <w:color w:val="333333"/>
          <w:kern w:val="0"/>
          <w:sz w:val="22"/>
          <w:szCs w:val="22"/>
          <w:lang w:eastAsia="nb-NO"/>
          <w14:ligatures w14:val="none"/>
        </w:rPr>
      </w:pPr>
      <w:r w:rsidRPr="00AC0EF8">
        <w:rPr>
          <w:rFonts w:eastAsia="Times New Roman" w:cs="Open Sans"/>
          <w:color w:val="333333"/>
          <w:kern w:val="0"/>
          <w:sz w:val="22"/>
          <w:szCs w:val="22"/>
          <w:lang w:eastAsia="nb-NO"/>
          <w14:ligatures w14:val="none"/>
        </w:rPr>
        <w:t>Elseth E. Elias Blix: </w:t>
      </w:r>
      <w:r w:rsidRPr="00AC0EF8">
        <w:rPr>
          <w:rFonts w:eastAsia="Times New Roman" w:cs="Open Sans"/>
          <w:i/>
          <w:iCs/>
          <w:color w:val="333333"/>
          <w:kern w:val="0"/>
          <w:sz w:val="22"/>
          <w:szCs w:val="22"/>
          <w:lang w:eastAsia="nb-NO"/>
          <w14:ligatures w14:val="none"/>
        </w:rPr>
        <w:t>Verk og virke</w:t>
      </w:r>
      <w:r w:rsidRPr="00AC0EF8">
        <w:rPr>
          <w:rFonts w:eastAsia="Times New Roman" w:cs="Open Sans"/>
          <w:color w:val="333333"/>
          <w:kern w:val="0"/>
          <w:sz w:val="22"/>
          <w:szCs w:val="22"/>
          <w:lang w:eastAsia="nb-NO"/>
          <w14:ligatures w14:val="none"/>
        </w:rPr>
        <w:t>. Oslo: Verbum, 1989.</w:t>
      </w:r>
    </w:p>
    <w:p w14:paraId="6363B9A6" w14:textId="77777777" w:rsidR="00AC0EF8" w:rsidRPr="00AC0EF8" w:rsidRDefault="00AC0EF8" w:rsidP="00AC0EF8">
      <w:pPr>
        <w:numPr>
          <w:ilvl w:val="0"/>
          <w:numId w:val="2"/>
        </w:numPr>
        <w:ind w:left="1008"/>
        <w:rPr>
          <w:rFonts w:eastAsia="Times New Roman" w:cs="Open Sans"/>
          <w:color w:val="333333"/>
          <w:kern w:val="0"/>
          <w:sz w:val="22"/>
          <w:szCs w:val="22"/>
          <w:lang w:eastAsia="nb-NO"/>
          <w14:ligatures w14:val="none"/>
        </w:rPr>
      </w:pPr>
      <w:r w:rsidRPr="00AC0EF8">
        <w:rPr>
          <w:rFonts w:eastAsia="Times New Roman" w:cs="Open Sans"/>
          <w:color w:val="333333"/>
          <w:kern w:val="0"/>
          <w:sz w:val="22"/>
          <w:szCs w:val="22"/>
          <w:lang w:eastAsia="nb-NO"/>
          <w14:ligatures w14:val="none"/>
        </w:rPr>
        <w:t>Bolling R. </w:t>
      </w:r>
      <w:r w:rsidRPr="00AC0EF8">
        <w:rPr>
          <w:rFonts w:eastAsia="Times New Roman" w:cs="Open Sans"/>
          <w:i/>
          <w:iCs/>
          <w:color w:val="333333"/>
          <w:kern w:val="0"/>
          <w:sz w:val="22"/>
          <w:szCs w:val="22"/>
          <w:lang w:eastAsia="nb-NO"/>
          <w14:ligatures w14:val="none"/>
        </w:rPr>
        <w:t>Elias Blix</w:t>
      </w:r>
      <w:r w:rsidRPr="00AC0EF8">
        <w:rPr>
          <w:rFonts w:eastAsia="Times New Roman" w:cs="Open Sans"/>
          <w:color w:val="333333"/>
          <w:kern w:val="0"/>
          <w:sz w:val="22"/>
          <w:szCs w:val="22"/>
          <w:lang w:eastAsia="nb-NO"/>
          <w14:ligatures w14:val="none"/>
        </w:rPr>
        <w:t>. Oslo: Det Norske Samlaget, 1953.</w:t>
      </w:r>
    </w:p>
    <w:p w14:paraId="03D6058D" w14:textId="77777777" w:rsidR="00AC0EF8" w:rsidRPr="00AC0EF8" w:rsidRDefault="00AC0EF8" w:rsidP="00AC0EF8">
      <w:pPr>
        <w:numPr>
          <w:ilvl w:val="0"/>
          <w:numId w:val="2"/>
        </w:numPr>
        <w:ind w:left="1008"/>
        <w:rPr>
          <w:rFonts w:eastAsia="Times New Roman" w:cs="Open Sans"/>
          <w:color w:val="333333"/>
          <w:kern w:val="0"/>
          <w:sz w:val="22"/>
          <w:szCs w:val="22"/>
          <w:lang w:val="nb-NO" w:eastAsia="nb-NO"/>
          <w14:ligatures w14:val="none"/>
        </w:rPr>
      </w:pPr>
      <w:r w:rsidRPr="00AC0EF8">
        <w:rPr>
          <w:rFonts w:eastAsia="Times New Roman" w:cs="Open Sans"/>
          <w:color w:val="333333"/>
          <w:kern w:val="0"/>
          <w:sz w:val="22"/>
          <w:szCs w:val="22"/>
          <w:lang w:eastAsia="nb-NO"/>
          <w14:ligatures w14:val="none"/>
        </w:rPr>
        <w:t>Aschim A. </w:t>
      </w:r>
      <w:r w:rsidRPr="00AC0EF8">
        <w:rPr>
          <w:rFonts w:eastAsia="Times New Roman" w:cs="Open Sans"/>
          <w:i/>
          <w:iCs/>
          <w:color w:val="333333"/>
          <w:kern w:val="0"/>
          <w:sz w:val="22"/>
          <w:szCs w:val="22"/>
          <w:lang w:eastAsia="nb-NO"/>
          <w14:ligatures w14:val="none"/>
        </w:rPr>
        <w:t>Elias Blix: Ein betre vår ein gong</w:t>
      </w:r>
      <w:r w:rsidRPr="00AC0EF8">
        <w:rPr>
          <w:rFonts w:eastAsia="Times New Roman" w:cs="Open Sans"/>
          <w:color w:val="333333"/>
          <w:kern w:val="0"/>
          <w:sz w:val="22"/>
          <w:szCs w:val="22"/>
          <w:lang w:eastAsia="nb-NO"/>
          <w14:ligatures w14:val="none"/>
        </w:rPr>
        <w:t xml:space="preserve">. </w:t>
      </w:r>
      <w:r w:rsidRPr="00AC0EF8">
        <w:rPr>
          <w:rFonts w:eastAsia="Times New Roman" w:cs="Open Sans"/>
          <w:color w:val="333333"/>
          <w:kern w:val="0"/>
          <w:sz w:val="22"/>
          <w:szCs w:val="22"/>
          <w:lang w:val="nb-NO" w:eastAsia="nb-NO"/>
          <w14:ligatures w14:val="none"/>
        </w:rPr>
        <w:t>Oslo: Det Norske Samlaget, 2008.</w:t>
      </w:r>
    </w:p>
    <w:p w14:paraId="449FA972" w14:textId="77777777" w:rsidR="00AC0EF8" w:rsidRPr="00AC0EF8" w:rsidRDefault="00AC0EF8" w:rsidP="00AC0EF8">
      <w:pPr>
        <w:numPr>
          <w:ilvl w:val="0"/>
          <w:numId w:val="2"/>
        </w:numPr>
        <w:ind w:left="1008"/>
        <w:rPr>
          <w:rFonts w:eastAsia="Times New Roman" w:cs="Open Sans"/>
          <w:color w:val="333333"/>
          <w:kern w:val="0"/>
          <w:sz w:val="22"/>
          <w:szCs w:val="22"/>
          <w:lang w:eastAsia="nb-NO"/>
          <w14:ligatures w14:val="none"/>
        </w:rPr>
      </w:pPr>
      <w:r w:rsidRPr="00AC0EF8">
        <w:rPr>
          <w:rFonts w:eastAsia="Times New Roman" w:cs="Open Sans"/>
          <w:color w:val="333333"/>
          <w:kern w:val="0"/>
          <w:sz w:val="22"/>
          <w:szCs w:val="22"/>
          <w:lang w:eastAsia="nb-NO"/>
          <w14:ligatures w14:val="none"/>
        </w:rPr>
        <w:t>Jaklin A. </w:t>
      </w:r>
      <w:r w:rsidRPr="00AC0EF8">
        <w:rPr>
          <w:rFonts w:eastAsia="Times New Roman" w:cs="Open Sans"/>
          <w:i/>
          <w:iCs/>
          <w:color w:val="333333"/>
          <w:kern w:val="0"/>
          <w:sz w:val="22"/>
          <w:szCs w:val="22"/>
          <w:lang w:eastAsia="nb-NO"/>
          <w14:ligatures w14:val="none"/>
        </w:rPr>
        <w:t>Historien om Nord-Norge</w:t>
      </w:r>
      <w:r w:rsidRPr="00AC0EF8">
        <w:rPr>
          <w:rFonts w:eastAsia="Times New Roman" w:cs="Open Sans"/>
          <w:color w:val="333333"/>
          <w:kern w:val="0"/>
          <w:sz w:val="22"/>
          <w:szCs w:val="22"/>
          <w:lang w:eastAsia="nb-NO"/>
          <w14:ligatures w14:val="none"/>
        </w:rPr>
        <w:t>. Oslo: Gyldendal, 2004.</w:t>
      </w:r>
    </w:p>
    <w:p w14:paraId="3C344F3C" w14:textId="77777777" w:rsidR="00AC0EF8" w:rsidRPr="00AC0EF8" w:rsidRDefault="00AC0EF8" w:rsidP="00AC0EF8">
      <w:pPr>
        <w:numPr>
          <w:ilvl w:val="0"/>
          <w:numId w:val="2"/>
        </w:numPr>
        <w:ind w:left="1008"/>
        <w:rPr>
          <w:rFonts w:eastAsia="Times New Roman" w:cs="Open Sans"/>
          <w:color w:val="333333"/>
          <w:kern w:val="0"/>
          <w:sz w:val="22"/>
          <w:szCs w:val="22"/>
          <w:lang w:val="nb-NO" w:eastAsia="nb-NO"/>
          <w14:ligatures w14:val="none"/>
        </w:rPr>
      </w:pPr>
      <w:r w:rsidRPr="00AC0EF8">
        <w:rPr>
          <w:rFonts w:eastAsia="Times New Roman" w:cs="Open Sans"/>
          <w:color w:val="333333"/>
          <w:kern w:val="0"/>
          <w:sz w:val="22"/>
          <w:szCs w:val="22"/>
          <w:lang w:val="nb-NO" w:eastAsia="nb-NO"/>
          <w14:ligatures w14:val="none"/>
        </w:rPr>
        <w:t>Olsen K-J. </w:t>
      </w:r>
      <w:r w:rsidRPr="00AC0EF8">
        <w:rPr>
          <w:rFonts w:eastAsia="Times New Roman" w:cs="Open Sans"/>
          <w:i/>
          <w:iCs/>
          <w:color w:val="333333"/>
          <w:kern w:val="0"/>
          <w:sz w:val="22"/>
          <w:szCs w:val="22"/>
          <w:lang w:val="nb-NO" w:eastAsia="nb-NO"/>
          <w14:ligatures w14:val="none"/>
        </w:rPr>
        <w:t>Elias Blix – mannen og verket</w:t>
      </w:r>
      <w:r w:rsidRPr="00AC0EF8">
        <w:rPr>
          <w:rFonts w:eastAsia="Times New Roman" w:cs="Open Sans"/>
          <w:color w:val="333333"/>
          <w:kern w:val="0"/>
          <w:sz w:val="22"/>
          <w:szCs w:val="22"/>
          <w:lang w:val="nb-NO" w:eastAsia="nb-NO"/>
          <w14:ligatures w14:val="none"/>
        </w:rPr>
        <w:t>. Sandhornøy: Jan A. Eilertsen, 1986.</w:t>
      </w:r>
    </w:p>
    <w:p w14:paraId="3B1CEBFC" w14:textId="77777777" w:rsidR="005668EA" w:rsidRDefault="005668EA" w:rsidP="008754BB">
      <w:pPr>
        <w:rPr>
          <w:b/>
          <w:bCs/>
          <w:sz w:val="32"/>
          <w:szCs w:val="32"/>
          <w:lang w:val="nb-NO"/>
        </w:rPr>
      </w:pPr>
    </w:p>
    <w:p w14:paraId="498B55DE" w14:textId="6CF2D687" w:rsidR="007E0169" w:rsidRPr="009A29F6" w:rsidRDefault="00AC0EF8" w:rsidP="008754BB">
      <w:pPr>
        <w:rPr>
          <w:b/>
          <w:bCs/>
          <w:sz w:val="32"/>
          <w:szCs w:val="32"/>
        </w:rPr>
      </w:pPr>
      <w:r w:rsidRPr="009A29F6">
        <w:rPr>
          <w:b/>
          <w:bCs/>
          <w:sz w:val="32"/>
          <w:szCs w:val="32"/>
        </w:rPr>
        <w:t>Arbeid vidare med teksten</w:t>
      </w:r>
    </w:p>
    <w:p w14:paraId="4617DE63" w14:textId="1DD91C9D" w:rsidR="00AC0EF8" w:rsidRPr="009A29F6" w:rsidRDefault="00AC0EF8" w:rsidP="008754BB">
      <w:pPr>
        <w:rPr>
          <w:sz w:val="28"/>
          <w:szCs w:val="28"/>
        </w:rPr>
      </w:pPr>
      <w:r w:rsidRPr="009A29F6">
        <w:rPr>
          <w:sz w:val="28"/>
          <w:szCs w:val="28"/>
        </w:rPr>
        <w:t xml:space="preserve">Skriftleg arbeid </w:t>
      </w:r>
    </w:p>
    <w:p w14:paraId="4D363A2A" w14:textId="77777777" w:rsidR="005668EA" w:rsidRPr="009A29F6" w:rsidRDefault="005668EA" w:rsidP="008754BB">
      <w:pPr>
        <w:rPr>
          <w:sz w:val="28"/>
          <w:szCs w:val="28"/>
        </w:rPr>
      </w:pPr>
    </w:p>
    <w:p w14:paraId="22E3D04B" w14:textId="34E9CDD1" w:rsidR="005668EA" w:rsidRDefault="005668EA" w:rsidP="008754BB">
      <w:pPr>
        <w:rPr>
          <w:sz w:val="28"/>
          <w:szCs w:val="28"/>
          <w:lang w:val="nb-NO"/>
        </w:rPr>
      </w:pPr>
      <w:r>
        <w:rPr>
          <w:sz w:val="28"/>
          <w:szCs w:val="28"/>
          <w:lang w:val="nb-NO"/>
        </w:rPr>
        <w:t>Kortsvarsoppgåver</w:t>
      </w:r>
    </w:p>
    <w:p w14:paraId="2394041A" w14:textId="1A96090F" w:rsidR="005668EA" w:rsidRDefault="00031185" w:rsidP="005668EA">
      <w:pPr>
        <w:pStyle w:val="Listeavsnitt"/>
        <w:numPr>
          <w:ilvl w:val="0"/>
          <w:numId w:val="4"/>
        </w:numPr>
        <w:rPr>
          <w:sz w:val="28"/>
          <w:szCs w:val="28"/>
        </w:rPr>
      </w:pPr>
      <w:r>
        <w:rPr>
          <w:sz w:val="28"/>
          <w:szCs w:val="28"/>
        </w:rPr>
        <w:t xml:space="preserve">I teksten står det at </w:t>
      </w:r>
      <w:r w:rsidR="005668EA" w:rsidRPr="005668EA">
        <w:rPr>
          <w:sz w:val="28"/>
          <w:szCs w:val="28"/>
        </w:rPr>
        <w:t>Elias Blix gjorde ei klassereise</w:t>
      </w:r>
      <w:r w:rsidR="005668EA">
        <w:rPr>
          <w:sz w:val="28"/>
          <w:szCs w:val="28"/>
        </w:rPr>
        <w:t xml:space="preserve">. </w:t>
      </w:r>
    </w:p>
    <w:p w14:paraId="37DA00E4" w14:textId="4463FE32" w:rsidR="005668EA" w:rsidRDefault="005668EA" w:rsidP="005668EA">
      <w:pPr>
        <w:pStyle w:val="Listeavsnitt"/>
        <w:numPr>
          <w:ilvl w:val="0"/>
          <w:numId w:val="5"/>
        </w:numPr>
        <w:rPr>
          <w:sz w:val="28"/>
          <w:szCs w:val="28"/>
        </w:rPr>
      </w:pPr>
      <w:r w:rsidRPr="28F819F9">
        <w:rPr>
          <w:sz w:val="28"/>
          <w:szCs w:val="28"/>
        </w:rPr>
        <w:t>Forklar kva som ligg i denne påstanden</w:t>
      </w:r>
      <w:r w:rsidR="05244911" w:rsidRPr="28F819F9">
        <w:rPr>
          <w:sz w:val="28"/>
          <w:szCs w:val="28"/>
        </w:rPr>
        <w:t>,</w:t>
      </w:r>
      <w:r w:rsidRPr="28F819F9">
        <w:rPr>
          <w:sz w:val="28"/>
          <w:szCs w:val="28"/>
        </w:rPr>
        <w:t xml:space="preserve"> ved å vise til </w:t>
      </w:r>
      <w:r w:rsidR="00033993" w:rsidRPr="28F819F9">
        <w:rPr>
          <w:sz w:val="28"/>
          <w:szCs w:val="28"/>
        </w:rPr>
        <w:t>sentrale hendingar i livet til Blix.</w:t>
      </w:r>
    </w:p>
    <w:p w14:paraId="21A15F6B" w14:textId="3F64DC7A" w:rsidR="000C7221" w:rsidRPr="005400AA" w:rsidRDefault="005668EA" w:rsidP="000C7221">
      <w:pPr>
        <w:pStyle w:val="Listeavsnitt"/>
        <w:numPr>
          <w:ilvl w:val="0"/>
          <w:numId w:val="5"/>
        </w:numPr>
        <w:rPr>
          <w:sz w:val="28"/>
          <w:szCs w:val="28"/>
        </w:rPr>
      </w:pPr>
      <w:r>
        <w:rPr>
          <w:sz w:val="28"/>
          <w:szCs w:val="28"/>
        </w:rPr>
        <w:t xml:space="preserve">Reflekter kort over om det er enklare eller vanskelegare å gjere ei tilsvarande klassereise i dag. </w:t>
      </w:r>
      <w:r w:rsidR="00033993">
        <w:rPr>
          <w:sz w:val="28"/>
          <w:szCs w:val="28"/>
        </w:rPr>
        <w:t>Grunngje svaret ditt, og vis til døme.</w:t>
      </w:r>
    </w:p>
    <w:p w14:paraId="2831AAF2" w14:textId="77777777" w:rsidR="001B3994" w:rsidRDefault="001B3994" w:rsidP="001B3994">
      <w:pPr>
        <w:pStyle w:val="Listeavsnitt"/>
        <w:ind w:left="1080"/>
        <w:rPr>
          <w:sz w:val="28"/>
          <w:szCs w:val="28"/>
        </w:rPr>
      </w:pPr>
    </w:p>
    <w:p w14:paraId="5D536916" w14:textId="7B8704CF" w:rsidR="001B3994" w:rsidRDefault="001B3994" w:rsidP="001B3994">
      <w:pPr>
        <w:pStyle w:val="Listeavsnitt"/>
        <w:numPr>
          <w:ilvl w:val="0"/>
          <w:numId w:val="4"/>
        </w:numPr>
        <w:rPr>
          <w:sz w:val="28"/>
          <w:szCs w:val="28"/>
        </w:rPr>
      </w:pPr>
      <w:r w:rsidRPr="28F819F9">
        <w:rPr>
          <w:sz w:val="28"/>
          <w:szCs w:val="28"/>
        </w:rPr>
        <w:t xml:space="preserve">Elias Blix var med på å vedta </w:t>
      </w:r>
      <w:r w:rsidR="41B204C1" w:rsidRPr="28F819F9">
        <w:rPr>
          <w:sz w:val="28"/>
          <w:szCs w:val="28"/>
        </w:rPr>
        <w:t>j</w:t>
      </w:r>
      <w:r w:rsidRPr="28F819F9">
        <w:rPr>
          <w:sz w:val="28"/>
          <w:szCs w:val="28"/>
        </w:rPr>
        <w:t xml:space="preserve">amstillingsvedtaket i 1885. Kva gjekk vedtaket ut på, og kva har det hatt </w:t>
      </w:r>
      <w:r w:rsidR="5B958A7E" w:rsidRPr="28F819F9">
        <w:rPr>
          <w:sz w:val="28"/>
          <w:szCs w:val="28"/>
        </w:rPr>
        <w:t xml:space="preserve">å seie </w:t>
      </w:r>
      <w:r w:rsidRPr="28F819F9">
        <w:rPr>
          <w:sz w:val="28"/>
          <w:szCs w:val="28"/>
        </w:rPr>
        <w:t xml:space="preserve">for språksamfunnet i Noreg? </w:t>
      </w:r>
      <w:r w:rsidRPr="28F819F9">
        <w:rPr>
          <w:sz w:val="28"/>
          <w:szCs w:val="28"/>
        </w:rPr>
        <w:lastRenderedPageBreak/>
        <w:t xml:space="preserve">Avslutt svaret ditt med å reflektere over kvifor nynorsk spelte ei så viktig rolle for Elias Blix. Vis til døme frå teksten i svaret ditt. </w:t>
      </w:r>
    </w:p>
    <w:p w14:paraId="1D9B4A4F" w14:textId="77777777" w:rsidR="001B3994" w:rsidRDefault="001B3994" w:rsidP="001B3994">
      <w:pPr>
        <w:pStyle w:val="Listeavsnitt"/>
        <w:rPr>
          <w:sz w:val="28"/>
          <w:szCs w:val="28"/>
        </w:rPr>
      </w:pPr>
    </w:p>
    <w:p w14:paraId="54BB5665" w14:textId="325CAFFE" w:rsidR="001B3994" w:rsidRPr="001B3994" w:rsidRDefault="001B3994" w:rsidP="001B3994">
      <w:pPr>
        <w:pStyle w:val="Listeavsnitt"/>
        <w:numPr>
          <w:ilvl w:val="0"/>
          <w:numId w:val="4"/>
        </w:numPr>
        <w:rPr>
          <w:sz w:val="28"/>
          <w:szCs w:val="28"/>
        </w:rPr>
      </w:pPr>
      <w:r w:rsidRPr="28F819F9">
        <w:rPr>
          <w:sz w:val="28"/>
          <w:szCs w:val="28"/>
        </w:rPr>
        <w:t xml:space="preserve">Elias Blix </w:t>
      </w:r>
      <w:r w:rsidR="3E51CABE" w:rsidRPr="28F819F9">
        <w:rPr>
          <w:sz w:val="28"/>
          <w:szCs w:val="28"/>
        </w:rPr>
        <w:t xml:space="preserve">er særleg kjend for </w:t>
      </w:r>
      <w:r w:rsidRPr="28F819F9">
        <w:rPr>
          <w:sz w:val="28"/>
          <w:szCs w:val="28"/>
        </w:rPr>
        <w:t>salmane</w:t>
      </w:r>
      <w:r w:rsidR="3C95721D" w:rsidRPr="28F819F9">
        <w:rPr>
          <w:sz w:val="28"/>
          <w:szCs w:val="28"/>
        </w:rPr>
        <w:t xml:space="preserve">, sine, men han skreiv òg tekstar som ikkje berre høyrer heime i kyrkja. </w:t>
      </w:r>
      <w:r w:rsidRPr="28F819F9">
        <w:rPr>
          <w:sz w:val="28"/>
          <w:szCs w:val="28"/>
        </w:rPr>
        <w:t xml:space="preserve">Ein av dei er «Barndomsminne frå Nordland». Før kvar </w:t>
      </w:r>
      <w:r w:rsidR="00031185" w:rsidRPr="28F819F9">
        <w:rPr>
          <w:sz w:val="28"/>
          <w:szCs w:val="28"/>
        </w:rPr>
        <w:t xml:space="preserve">heimekamp syng </w:t>
      </w:r>
      <w:r w:rsidRPr="28F819F9">
        <w:rPr>
          <w:sz w:val="28"/>
          <w:szCs w:val="28"/>
        </w:rPr>
        <w:t>Bodø</w:t>
      </w:r>
      <w:r w:rsidR="0F5D709F" w:rsidRPr="28F819F9">
        <w:rPr>
          <w:sz w:val="28"/>
          <w:szCs w:val="28"/>
        </w:rPr>
        <w:t>/</w:t>
      </w:r>
      <w:r w:rsidRPr="28F819F9">
        <w:rPr>
          <w:sz w:val="28"/>
          <w:szCs w:val="28"/>
        </w:rPr>
        <w:t>Glimt</w:t>
      </w:r>
      <w:r w:rsidR="00031185" w:rsidRPr="28F819F9">
        <w:rPr>
          <w:sz w:val="28"/>
          <w:szCs w:val="28"/>
        </w:rPr>
        <w:t>-</w:t>
      </w:r>
      <w:r w:rsidRPr="28F819F9">
        <w:rPr>
          <w:sz w:val="28"/>
          <w:szCs w:val="28"/>
        </w:rPr>
        <w:t xml:space="preserve">fansen songen høgt. Skriv </w:t>
      </w:r>
      <w:r w:rsidR="000C7221" w:rsidRPr="28F819F9">
        <w:rPr>
          <w:sz w:val="28"/>
          <w:szCs w:val="28"/>
        </w:rPr>
        <w:t xml:space="preserve">ein tekst </w:t>
      </w:r>
      <w:r w:rsidRPr="28F819F9">
        <w:rPr>
          <w:sz w:val="28"/>
          <w:szCs w:val="28"/>
        </w:rPr>
        <w:t xml:space="preserve">der du </w:t>
      </w:r>
      <w:r w:rsidR="00031185" w:rsidRPr="28F819F9">
        <w:rPr>
          <w:sz w:val="28"/>
          <w:szCs w:val="28"/>
        </w:rPr>
        <w:t>tek utgangspunkt i synginga til fotballfansen</w:t>
      </w:r>
      <w:r w:rsidR="58A0129F" w:rsidRPr="28F819F9">
        <w:rPr>
          <w:sz w:val="28"/>
          <w:szCs w:val="28"/>
        </w:rPr>
        <w:t>,</w:t>
      </w:r>
      <w:r w:rsidR="00031185" w:rsidRPr="28F819F9">
        <w:rPr>
          <w:sz w:val="28"/>
          <w:szCs w:val="28"/>
        </w:rPr>
        <w:t xml:space="preserve"> og </w:t>
      </w:r>
      <w:r w:rsidRPr="28F819F9">
        <w:rPr>
          <w:sz w:val="28"/>
          <w:szCs w:val="28"/>
        </w:rPr>
        <w:t xml:space="preserve">reflekter over korleis songar og salmar kan spele ei rolle i </w:t>
      </w:r>
      <w:r w:rsidR="000C7221" w:rsidRPr="28F819F9">
        <w:rPr>
          <w:sz w:val="28"/>
          <w:szCs w:val="28"/>
        </w:rPr>
        <w:t>liva våre. Vis gjerne til døme frå eige liv.</w:t>
      </w:r>
    </w:p>
    <w:p w14:paraId="0A14FB24" w14:textId="77777777" w:rsidR="001B3994" w:rsidRDefault="001B3994" w:rsidP="001B3994">
      <w:pPr>
        <w:rPr>
          <w:sz w:val="28"/>
          <w:szCs w:val="28"/>
        </w:rPr>
      </w:pPr>
    </w:p>
    <w:p w14:paraId="65CB46DE" w14:textId="1A187F6E" w:rsidR="006B46DD" w:rsidRPr="001B3994" w:rsidRDefault="00033993" w:rsidP="001B3994">
      <w:pPr>
        <w:pStyle w:val="Listeavsnitt"/>
        <w:numPr>
          <w:ilvl w:val="0"/>
          <w:numId w:val="4"/>
        </w:numPr>
        <w:rPr>
          <w:sz w:val="28"/>
          <w:szCs w:val="28"/>
        </w:rPr>
      </w:pPr>
      <w:r w:rsidRPr="0F3E5CE8">
        <w:rPr>
          <w:sz w:val="28"/>
          <w:szCs w:val="28"/>
        </w:rPr>
        <w:t xml:space="preserve">Kulturrådet </w:t>
      </w:r>
      <w:r w:rsidR="00031185" w:rsidRPr="0F3E5CE8">
        <w:rPr>
          <w:sz w:val="28"/>
          <w:szCs w:val="28"/>
        </w:rPr>
        <w:t>har</w:t>
      </w:r>
      <w:r w:rsidRPr="0F3E5CE8">
        <w:rPr>
          <w:sz w:val="28"/>
          <w:szCs w:val="28"/>
        </w:rPr>
        <w:t xml:space="preserve"> invitert </w:t>
      </w:r>
      <w:r w:rsidR="00031185" w:rsidRPr="0F3E5CE8">
        <w:rPr>
          <w:sz w:val="28"/>
          <w:szCs w:val="28"/>
        </w:rPr>
        <w:t xml:space="preserve">deg </w:t>
      </w:r>
      <w:r w:rsidRPr="0F3E5CE8">
        <w:rPr>
          <w:sz w:val="28"/>
          <w:szCs w:val="28"/>
        </w:rPr>
        <w:t xml:space="preserve">til </w:t>
      </w:r>
      <w:r w:rsidR="00031185" w:rsidRPr="0F3E5CE8">
        <w:rPr>
          <w:sz w:val="28"/>
          <w:szCs w:val="28"/>
        </w:rPr>
        <w:t xml:space="preserve">å </w:t>
      </w:r>
      <w:r w:rsidRPr="0F3E5CE8">
        <w:rPr>
          <w:sz w:val="28"/>
          <w:szCs w:val="28"/>
        </w:rPr>
        <w:t xml:space="preserve">tale om kva Elias Blix har hatt å seie for </w:t>
      </w:r>
      <w:r w:rsidR="000C7221" w:rsidRPr="0F3E5CE8">
        <w:rPr>
          <w:sz w:val="28"/>
          <w:szCs w:val="28"/>
        </w:rPr>
        <w:t>det nynorske språket</w:t>
      </w:r>
      <w:r w:rsidRPr="0F3E5CE8">
        <w:rPr>
          <w:sz w:val="28"/>
          <w:szCs w:val="28"/>
        </w:rPr>
        <w:t xml:space="preserve">, og kvifor </w:t>
      </w:r>
      <w:r w:rsidR="000C7221" w:rsidRPr="0F3E5CE8">
        <w:rPr>
          <w:sz w:val="28"/>
          <w:szCs w:val="28"/>
        </w:rPr>
        <w:t xml:space="preserve">innsatsen og </w:t>
      </w:r>
      <w:r w:rsidRPr="0F3E5CE8">
        <w:rPr>
          <w:sz w:val="28"/>
          <w:szCs w:val="28"/>
        </w:rPr>
        <w:t>arbeidet hans framleis er relevant i dag. I talen må du vise til døme frå</w:t>
      </w:r>
      <w:r w:rsidR="50F0EE43" w:rsidRPr="0F3E5CE8">
        <w:rPr>
          <w:sz w:val="28"/>
          <w:szCs w:val="28"/>
        </w:rPr>
        <w:t xml:space="preserve"> song- og salmeproduksjonen </w:t>
      </w:r>
      <w:r w:rsidRPr="0F3E5CE8">
        <w:rPr>
          <w:sz w:val="28"/>
          <w:szCs w:val="28"/>
        </w:rPr>
        <w:t xml:space="preserve">hans og knyte arbeidet hans til den norske kulturhistoria. </w:t>
      </w:r>
    </w:p>
    <w:p w14:paraId="0C25B9CA" w14:textId="77777777" w:rsidR="005668EA" w:rsidRDefault="005668EA" w:rsidP="005668EA">
      <w:pPr>
        <w:rPr>
          <w:sz w:val="28"/>
          <w:szCs w:val="28"/>
        </w:rPr>
      </w:pPr>
    </w:p>
    <w:p w14:paraId="4ACD63D7" w14:textId="7C3BB5B2" w:rsidR="005668EA" w:rsidRPr="005668EA" w:rsidRDefault="005668EA" w:rsidP="005668EA">
      <w:pPr>
        <w:rPr>
          <w:sz w:val="28"/>
          <w:szCs w:val="28"/>
        </w:rPr>
      </w:pPr>
      <w:r>
        <w:rPr>
          <w:sz w:val="28"/>
          <w:szCs w:val="28"/>
        </w:rPr>
        <w:t>Langsvarsoppgåver</w:t>
      </w:r>
    </w:p>
    <w:p w14:paraId="74114C34" w14:textId="77777777" w:rsidR="005668EA" w:rsidRDefault="005668EA" w:rsidP="005668EA">
      <w:pPr>
        <w:pStyle w:val="Listeavsnitt"/>
        <w:rPr>
          <w:sz w:val="28"/>
          <w:szCs w:val="28"/>
        </w:rPr>
      </w:pPr>
    </w:p>
    <w:p w14:paraId="036E95E4" w14:textId="061FEC9A" w:rsidR="005668EA" w:rsidRDefault="005668EA" w:rsidP="005668EA">
      <w:pPr>
        <w:pStyle w:val="Listeavsnitt"/>
        <w:numPr>
          <w:ilvl w:val="0"/>
          <w:numId w:val="3"/>
        </w:numPr>
        <w:rPr>
          <w:sz w:val="28"/>
          <w:szCs w:val="28"/>
        </w:rPr>
      </w:pPr>
      <w:r w:rsidRPr="005668EA">
        <w:rPr>
          <w:sz w:val="28"/>
          <w:szCs w:val="28"/>
        </w:rPr>
        <w:t xml:space="preserve">Skriv </w:t>
      </w:r>
      <w:r>
        <w:rPr>
          <w:sz w:val="28"/>
          <w:szCs w:val="28"/>
        </w:rPr>
        <w:t>ein heilskapleg tekst</w:t>
      </w:r>
      <w:r w:rsidRPr="005668EA">
        <w:rPr>
          <w:sz w:val="28"/>
          <w:szCs w:val="28"/>
        </w:rPr>
        <w:t xml:space="preserve"> der du løft</w:t>
      </w:r>
      <w:r w:rsidR="009A29F6">
        <w:rPr>
          <w:sz w:val="28"/>
          <w:szCs w:val="28"/>
        </w:rPr>
        <w:t>a</w:t>
      </w:r>
      <w:r w:rsidRPr="005668EA">
        <w:rPr>
          <w:sz w:val="28"/>
          <w:szCs w:val="28"/>
        </w:rPr>
        <w:t>r fram korleis det munnlege og skrift</w:t>
      </w:r>
      <w:r>
        <w:rPr>
          <w:sz w:val="28"/>
          <w:szCs w:val="28"/>
        </w:rPr>
        <w:t>l</w:t>
      </w:r>
      <w:r w:rsidRPr="005668EA">
        <w:rPr>
          <w:sz w:val="28"/>
          <w:szCs w:val="28"/>
        </w:rPr>
        <w:t>ege språket til Elias Blix vart møtt gjennom livet han levde</w:t>
      </w:r>
      <w:r>
        <w:rPr>
          <w:sz w:val="28"/>
          <w:szCs w:val="28"/>
        </w:rPr>
        <w:t xml:space="preserve">. Kva fortel dette om samfunnet han levde i? Diskuter korleis </w:t>
      </w:r>
      <w:r w:rsidRPr="00AC0EF8">
        <w:rPr>
          <w:sz w:val="28"/>
          <w:szCs w:val="28"/>
        </w:rPr>
        <w:t>dialekt, riksmålet og landsmålet</w:t>
      </w:r>
      <w:r>
        <w:rPr>
          <w:sz w:val="28"/>
          <w:szCs w:val="28"/>
        </w:rPr>
        <w:t xml:space="preserve"> funger</w:t>
      </w:r>
      <w:r w:rsidR="009A29F6">
        <w:rPr>
          <w:sz w:val="28"/>
          <w:szCs w:val="28"/>
        </w:rPr>
        <w:t xml:space="preserve">te </w:t>
      </w:r>
      <w:r>
        <w:rPr>
          <w:sz w:val="28"/>
          <w:szCs w:val="28"/>
        </w:rPr>
        <w:t>som markørar</w:t>
      </w:r>
      <w:r w:rsidRPr="00AC0EF8">
        <w:rPr>
          <w:sz w:val="28"/>
          <w:szCs w:val="28"/>
        </w:rPr>
        <w:t xml:space="preserve"> </w:t>
      </w:r>
      <w:r>
        <w:rPr>
          <w:sz w:val="28"/>
          <w:szCs w:val="28"/>
        </w:rPr>
        <w:t xml:space="preserve">for </w:t>
      </w:r>
      <w:r w:rsidRPr="00AC0EF8">
        <w:rPr>
          <w:sz w:val="28"/>
          <w:szCs w:val="28"/>
        </w:rPr>
        <w:t>tilhøyrsle og klasse</w:t>
      </w:r>
      <w:r>
        <w:rPr>
          <w:sz w:val="28"/>
          <w:szCs w:val="28"/>
        </w:rPr>
        <w:t>, og få tydeleg fram k</w:t>
      </w:r>
      <w:r w:rsidRPr="00AC0EF8">
        <w:rPr>
          <w:sz w:val="28"/>
          <w:szCs w:val="28"/>
        </w:rPr>
        <w:t xml:space="preserve">orleis dette </w:t>
      </w:r>
      <w:r>
        <w:rPr>
          <w:sz w:val="28"/>
          <w:szCs w:val="28"/>
        </w:rPr>
        <w:t>kjem</w:t>
      </w:r>
      <w:r w:rsidRPr="00AC0EF8">
        <w:rPr>
          <w:sz w:val="28"/>
          <w:szCs w:val="28"/>
        </w:rPr>
        <w:t xml:space="preserve"> fram i historia om Elias Blix</w:t>
      </w:r>
      <w:r>
        <w:rPr>
          <w:sz w:val="28"/>
          <w:szCs w:val="28"/>
        </w:rPr>
        <w:t>.</w:t>
      </w:r>
      <w:r w:rsidR="002314F3">
        <w:rPr>
          <w:sz w:val="28"/>
          <w:szCs w:val="28"/>
        </w:rPr>
        <w:t xml:space="preserve"> Avslutt teksten med trekkje parallellar til dagens samfunn. Finst det døme på at språk framleis kan seie noko om kven vi er</w:t>
      </w:r>
      <w:r w:rsidR="009A29F6">
        <w:rPr>
          <w:sz w:val="28"/>
          <w:szCs w:val="28"/>
        </w:rPr>
        <w:t>, eller kven vi vil vere,</w:t>
      </w:r>
      <w:r w:rsidR="002314F3">
        <w:rPr>
          <w:sz w:val="28"/>
          <w:szCs w:val="28"/>
        </w:rPr>
        <w:t xml:space="preserve"> og kvar vi høyrer til?</w:t>
      </w:r>
    </w:p>
    <w:p w14:paraId="0A047E19" w14:textId="77777777" w:rsidR="006B46DD" w:rsidRDefault="006B46DD" w:rsidP="006B46DD">
      <w:pPr>
        <w:pStyle w:val="Listeavsnitt"/>
        <w:rPr>
          <w:sz w:val="28"/>
          <w:szCs w:val="28"/>
        </w:rPr>
      </w:pPr>
    </w:p>
    <w:p w14:paraId="2C15970A" w14:textId="5636F637" w:rsidR="006B46DD" w:rsidRDefault="002314F3" w:rsidP="006B46DD">
      <w:pPr>
        <w:pStyle w:val="Listeavsnitt"/>
        <w:numPr>
          <w:ilvl w:val="0"/>
          <w:numId w:val="3"/>
        </w:numPr>
        <w:rPr>
          <w:sz w:val="28"/>
          <w:szCs w:val="28"/>
        </w:rPr>
      </w:pPr>
      <w:r>
        <w:rPr>
          <w:sz w:val="28"/>
          <w:szCs w:val="28"/>
        </w:rPr>
        <w:t>I denne oppgåva skal du ta utgangspunkt i teksten om Elias Blix og teksten «Nynorsk er maktkritikk»</w:t>
      </w:r>
      <w:r w:rsidR="009A29F6">
        <w:rPr>
          <w:sz w:val="28"/>
          <w:szCs w:val="28"/>
        </w:rPr>
        <w:t>, intervjuet med Camara Lundestad Joof.</w:t>
      </w:r>
      <w:r w:rsidR="00645062">
        <w:rPr>
          <w:sz w:val="28"/>
          <w:szCs w:val="28"/>
        </w:rPr>
        <w:t xml:space="preserve"> Diskuter korleis Elias Blix var ein som opplevde språkleg makt, og Camara Lundestaf Joof er ein som set ord på og tolkar denne makta. </w:t>
      </w:r>
    </w:p>
    <w:p w14:paraId="5350306D" w14:textId="77777777" w:rsidR="006B46DD" w:rsidRPr="006B46DD" w:rsidRDefault="006B46DD" w:rsidP="006B46DD">
      <w:pPr>
        <w:pStyle w:val="Listeavsnitt"/>
        <w:rPr>
          <w:sz w:val="28"/>
          <w:szCs w:val="28"/>
        </w:rPr>
      </w:pPr>
    </w:p>
    <w:p w14:paraId="78FF2F6E" w14:textId="4C0D076B" w:rsidR="005668EA" w:rsidRPr="00AC0EF8" w:rsidRDefault="00645062" w:rsidP="005668EA">
      <w:pPr>
        <w:pStyle w:val="Listeavsnitt"/>
        <w:rPr>
          <w:b/>
          <w:bCs/>
          <w:sz w:val="32"/>
          <w:szCs w:val="32"/>
        </w:rPr>
      </w:pPr>
      <w:r w:rsidRPr="5E0DFBC7">
        <w:rPr>
          <w:sz w:val="28"/>
          <w:szCs w:val="28"/>
        </w:rPr>
        <w:t xml:space="preserve">I </w:t>
      </w:r>
      <w:r w:rsidR="002314F3" w:rsidRPr="5E0DFBC7">
        <w:rPr>
          <w:sz w:val="28"/>
          <w:szCs w:val="28"/>
        </w:rPr>
        <w:t xml:space="preserve">fagteksten </w:t>
      </w:r>
      <w:r w:rsidR="006B46DD" w:rsidRPr="5E0DFBC7">
        <w:rPr>
          <w:sz w:val="28"/>
          <w:szCs w:val="28"/>
        </w:rPr>
        <w:t>om</w:t>
      </w:r>
      <w:r w:rsidR="002314F3" w:rsidRPr="5E0DFBC7">
        <w:rPr>
          <w:sz w:val="28"/>
          <w:szCs w:val="28"/>
        </w:rPr>
        <w:t xml:space="preserve"> Elias Blix </w:t>
      </w:r>
      <w:r w:rsidR="006B46DD" w:rsidRPr="5E0DFBC7">
        <w:rPr>
          <w:sz w:val="28"/>
          <w:szCs w:val="28"/>
        </w:rPr>
        <w:t xml:space="preserve">står det at han </w:t>
      </w:r>
      <w:r w:rsidR="002314F3" w:rsidRPr="5E0DFBC7">
        <w:rPr>
          <w:sz w:val="28"/>
          <w:szCs w:val="28"/>
        </w:rPr>
        <w:t>opplevde «ei åndeleg frigjering ved å gå over til å dikte på landsmål.»</w:t>
      </w:r>
      <w:r w:rsidRPr="5E0DFBC7">
        <w:rPr>
          <w:sz w:val="28"/>
          <w:szCs w:val="28"/>
        </w:rPr>
        <w:t xml:space="preserve"> </w:t>
      </w:r>
      <w:r w:rsidR="006B46DD" w:rsidRPr="5E0DFBC7">
        <w:rPr>
          <w:sz w:val="28"/>
          <w:szCs w:val="28"/>
        </w:rPr>
        <w:t>Korleis kan denne erfaringa knytast til</w:t>
      </w:r>
      <w:r w:rsidRPr="5E0DFBC7">
        <w:rPr>
          <w:sz w:val="28"/>
          <w:szCs w:val="28"/>
        </w:rPr>
        <w:t xml:space="preserve"> Camara </w:t>
      </w:r>
      <w:r w:rsidR="006B46DD" w:rsidRPr="5E0DFBC7">
        <w:rPr>
          <w:sz w:val="28"/>
          <w:szCs w:val="28"/>
        </w:rPr>
        <w:t>Lundestad Joof si forståing av nynorsk som eit språk for identitet og opposisjon?</w:t>
      </w:r>
      <w:r w:rsidRPr="5E0DFBC7">
        <w:rPr>
          <w:sz w:val="28"/>
          <w:szCs w:val="28"/>
        </w:rPr>
        <w:t xml:space="preserve"> </w:t>
      </w:r>
      <w:r w:rsidR="006B46DD" w:rsidRPr="5E0DFBC7">
        <w:rPr>
          <w:sz w:val="28"/>
          <w:szCs w:val="28"/>
        </w:rPr>
        <w:t>Avslutt teksten med å forklare korleis og kvifor metaforen «frelst» går att i begge tekstane, og kva denne metaforen kan fortelje oss om kva rolle språk kan spele i livet til menneska.</w:t>
      </w:r>
      <w:r w:rsidR="00AC0EF8" w:rsidRPr="005668EA">
        <w:rPr>
          <w:sz w:val="28"/>
          <w:szCs w:val="28"/>
        </w:rPr>
        <w:t xml:space="preserve"> </w:t>
      </w:r>
    </w:p>
    <w:sectPr w:rsidR="005668EA" w:rsidRPr="00AC0EF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27A5" w14:textId="77777777" w:rsidR="00013EC0" w:rsidRDefault="00013EC0" w:rsidP="008754BB">
      <w:r>
        <w:separator/>
      </w:r>
    </w:p>
  </w:endnote>
  <w:endnote w:type="continuationSeparator" w:id="0">
    <w:p w14:paraId="291D2BAD" w14:textId="77777777" w:rsidR="00013EC0" w:rsidRDefault="00013EC0" w:rsidP="0087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B986EB5" w14:paraId="2C1FD670" w14:textId="77777777" w:rsidTr="0B986EB5">
      <w:trPr>
        <w:trHeight w:val="300"/>
      </w:trPr>
      <w:tc>
        <w:tcPr>
          <w:tcW w:w="3020" w:type="dxa"/>
        </w:tcPr>
        <w:p w14:paraId="3BE940C0" w14:textId="575E7D74" w:rsidR="0B986EB5" w:rsidRDefault="0B986EB5" w:rsidP="0B986EB5">
          <w:pPr>
            <w:pStyle w:val="Topptekst"/>
            <w:ind w:left="-115"/>
          </w:pPr>
        </w:p>
      </w:tc>
      <w:tc>
        <w:tcPr>
          <w:tcW w:w="3020" w:type="dxa"/>
        </w:tcPr>
        <w:p w14:paraId="62871034" w14:textId="02BF806D" w:rsidR="0B986EB5" w:rsidRDefault="0B986EB5" w:rsidP="0B986EB5">
          <w:pPr>
            <w:pStyle w:val="Topptekst"/>
            <w:jc w:val="center"/>
          </w:pPr>
        </w:p>
      </w:tc>
      <w:tc>
        <w:tcPr>
          <w:tcW w:w="3020" w:type="dxa"/>
        </w:tcPr>
        <w:p w14:paraId="34F7D839" w14:textId="3ED8C686" w:rsidR="0B986EB5" w:rsidRDefault="0B986EB5" w:rsidP="0B986EB5">
          <w:pPr>
            <w:pStyle w:val="Topptekst"/>
            <w:ind w:right="-115"/>
            <w:jc w:val="right"/>
          </w:pPr>
        </w:p>
      </w:tc>
    </w:tr>
  </w:tbl>
  <w:p w14:paraId="10647287" w14:textId="4870D2C5" w:rsidR="0B986EB5" w:rsidRDefault="0B986EB5" w:rsidP="0B986EB5">
    <w:pPr>
      <w:pStyle w:val="Bot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A232" w14:textId="77777777" w:rsidR="00013EC0" w:rsidRDefault="00013EC0" w:rsidP="008754BB">
      <w:r>
        <w:separator/>
      </w:r>
    </w:p>
  </w:footnote>
  <w:footnote w:type="continuationSeparator" w:id="0">
    <w:p w14:paraId="656358DE" w14:textId="77777777" w:rsidR="00013EC0" w:rsidRDefault="00013EC0" w:rsidP="0087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D4E7" w14:textId="40AFB41D" w:rsidR="00AC0EF8" w:rsidRDefault="00AC0EF8">
    <w:pPr>
      <w:pStyle w:val="Topptekst"/>
    </w:pPr>
    <w:r>
      <w:ptab w:relativeTo="margin" w:alignment="center" w:leader="none"/>
    </w:r>
    <w:r>
      <w:rPr>
        <w:noProof/>
      </w:rPr>
      <w:drawing>
        <wp:inline distT="0" distB="0" distL="0" distR="0" wp14:anchorId="2F9DA0B7" wp14:editId="06D8F987">
          <wp:extent cx="1945409" cy="384957"/>
          <wp:effectExtent l="0" t="0" r="0" b="0"/>
          <wp:docPr id="76335455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54554" name="Bilde 763354554"/>
                  <pic:cNvPicPr/>
                </pic:nvPicPr>
                <pic:blipFill>
                  <a:blip r:embed="rId1">
                    <a:extLst>
                      <a:ext uri="{28A0092B-C50C-407E-A947-70E740481C1C}">
                        <a14:useLocalDpi xmlns:a14="http://schemas.microsoft.com/office/drawing/2010/main" val="0"/>
                      </a:ext>
                    </a:extLst>
                  </a:blip>
                  <a:stretch>
                    <a:fillRect/>
                  </a:stretch>
                </pic:blipFill>
                <pic:spPr>
                  <a:xfrm>
                    <a:off x="0" y="0"/>
                    <a:ext cx="2010660" cy="397869"/>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6EDF"/>
    <w:multiLevelType w:val="hybridMultilevel"/>
    <w:tmpl w:val="4D08A2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135296B"/>
    <w:multiLevelType w:val="hybridMultilevel"/>
    <w:tmpl w:val="2D2200DE"/>
    <w:lvl w:ilvl="0" w:tplc="04140011">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575574F"/>
    <w:multiLevelType w:val="multilevel"/>
    <w:tmpl w:val="5CE6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2E5D95"/>
    <w:multiLevelType w:val="hybridMultilevel"/>
    <w:tmpl w:val="AE32591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83E7266"/>
    <w:multiLevelType w:val="hybridMultilevel"/>
    <w:tmpl w:val="8B7A3A2E"/>
    <w:lvl w:ilvl="0" w:tplc="5768891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6A157789"/>
    <w:multiLevelType w:val="hybridMultilevel"/>
    <w:tmpl w:val="7F3A76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3D503D0"/>
    <w:multiLevelType w:val="hybridMultilevel"/>
    <w:tmpl w:val="AE3259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7264258">
    <w:abstractNumId w:val="3"/>
  </w:num>
  <w:num w:numId="2" w16cid:durableId="2047829648">
    <w:abstractNumId w:val="2"/>
  </w:num>
  <w:num w:numId="3" w16cid:durableId="1861311172">
    <w:abstractNumId w:val="6"/>
  </w:num>
  <w:num w:numId="4" w16cid:durableId="2065129866">
    <w:abstractNumId w:val="0"/>
  </w:num>
  <w:num w:numId="5" w16cid:durableId="1123422463">
    <w:abstractNumId w:val="4"/>
  </w:num>
  <w:num w:numId="6" w16cid:durableId="1917393601">
    <w:abstractNumId w:val="1"/>
  </w:num>
  <w:num w:numId="7" w16cid:durableId="2127390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BB"/>
    <w:rsid w:val="00013EC0"/>
    <w:rsid w:val="00031185"/>
    <w:rsid w:val="00031307"/>
    <w:rsid w:val="00033993"/>
    <w:rsid w:val="0007084B"/>
    <w:rsid w:val="000C7221"/>
    <w:rsid w:val="000E0528"/>
    <w:rsid w:val="00133932"/>
    <w:rsid w:val="001B3994"/>
    <w:rsid w:val="001C2E80"/>
    <w:rsid w:val="001F6FAD"/>
    <w:rsid w:val="002314F3"/>
    <w:rsid w:val="00243263"/>
    <w:rsid w:val="003A7F8D"/>
    <w:rsid w:val="003B47F3"/>
    <w:rsid w:val="003F62FC"/>
    <w:rsid w:val="004C44DC"/>
    <w:rsid w:val="004F51C9"/>
    <w:rsid w:val="005228D6"/>
    <w:rsid w:val="005400AA"/>
    <w:rsid w:val="005668EA"/>
    <w:rsid w:val="00645062"/>
    <w:rsid w:val="00656773"/>
    <w:rsid w:val="006B46DD"/>
    <w:rsid w:val="006E081B"/>
    <w:rsid w:val="006E66AD"/>
    <w:rsid w:val="007E0169"/>
    <w:rsid w:val="00816CD2"/>
    <w:rsid w:val="008754BB"/>
    <w:rsid w:val="00905E50"/>
    <w:rsid w:val="0098719C"/>
    <w:rsid w:val="009A29F6"/>
    <w:rsid w:val="009F255F"/>
    <w:rsid w:val="00A530D7"/>
    <w:rsid w:val="00AC0EF8"/>
    <w:rsid w:val="00BB2923"/>
    <w:rsid w:val="00BD5628"/>
    <w:rsid w:val="00C03EE7"/>
    <w:rsid w:val="00C87B4E"/>
    <w:rsid w:val="00D95A0B"/>
    <w:rsid w:val="00DE108C"/>
    <w:rsid w:val="00ED53F5"/>
    <w:rsid w:val="00F91F84"/>
    <w:rsid w:val="00FA2938"/>
    <w:rsid w:val="028EBECA"/>
    <w:rsid w:val="02A94B21"/>
    <w:rsid w:val="044E4C9E"/>
    <w:rsid w:val="05244911"/>
    <w:rsid w:val="05C80FC1"/>
    <w:rsid w:val="0B986EB5"/>
    <w:rsid w:val="0F3E5CE8"/>
    <w:rsid w:val="0F5D709F"/>
    <w:rsid w:val="10F89A37"/>
    <w:rsid w:val="134153BB"/>
    <w:rsid w:val="13DC1166"/>
    <w:rsid w:val="171EE9AD"/>
    <w:rsid w:val="17E00DDC"/>
    <w:rsid w:val="197EC82B"/>
    <w:rsid w:val="19D15D49"/>
    <w:rsid w:val="1DA66A82"/>
    <w:rsid w:val="1E5C6BBA"/>
    <w:rsid w:val="20D1B01D"/>
    <w:rsid w:val="22DC8EFB"/>
    <w:rsid w:val="233EED6F"/>
    <w:rsid w:val="23A7A90B"/>
    <w:rsid w:val="24969794"/>
    <w:rsid w:val="263CCF8D"/>
    <w:rsid w:val="28F819F9"/>
    <w:rsid w:val="29046CBE"/>
    <w:rsid w:val="2A222279"/>
    <w:rsid w:val="3178B636"/>
    <w:rsid w:val="31B6F8A4"/>
    <w:rsid w:val="3316CF6F"/>
    <w:rsid w:val="342820D5"/>
    <w:rsid w:val="350C1A2F"/>
    <w:rsid w:val="35B935E3"/>
    <w:rsid w:val="35BDC85A"/>
    <w:rsid w:val="364FC72C"/>
    <w:rsid w:val="380B2452"/>
    <w:rsid w:val="38DFB86C"/>
    <w:rsid w:val="38E64C75"/>
    <w:rsid w:val="39C132D6"/>
    <w:rsid w:val="3C95721D"/>
    <w:rsid w:val="3CE54392"/>
    <w:rsid w:val="3D79FCB2"/>
    <w:rsid w:val="3E51CABE"/>
    <w:rsid w:val="4003FB4B"/>
    <w:rsid w:val="405F2DC9"/>
    <w:rsid w:val="41B204C1"/>
    <w:rsid w:val="4836704A"/>
    <w:rsid w:val="48B167A3"/>
    <w:rsid w:val="4A13A6F2"/>
    <w:rsid w:val="4CCDD8EC"/>
    <w:rsid w:val="4E2FD39B"/>
    <w:rsid w:val="50F0EE43"/>
    <w:rsid w:val="53EA2CBA"/>
    <w:rsid w:val="5412279B"/>
    <w:rsid w:val="58A0129F"/>
    <w:rsid w:val="5A398294"/>
    <w:rsid w:val="5B78B7DA"/>
    <w:rsid w:val="5B958A7E"/>
    <w:rsid w:val="5CCA4C6D"/>
    <w:rsid w:val="5D58F1DA"/>
    <w:rsid w:val="5E0DFBC7"/>
    <w:rsid w:val="5EA9CF6C"/>
    <w:rsid w:val="603ABED1"/>
    <w:rsid w:val="607046CB"/>
    <w:rsid w:val="620AA781"/>
    <w:rsid w:val="62C8E86E"/>
    <w:rsid w:val="6323BF03"/>
    <w:rsid w:val="68C895D6"/>
    <w:rsid w:val="69D3A9AA"/>
    <w:rsid w:val="6D0DB159"/>
    <w:rsid w:val="6EA71506"/>
    <w:rsid w:val="71FBDD8F"/>
    <w:rsid w:val="72B1AADF"/>
    <w:rsid w:val="730F5D1C"/>
    <w:rsid w:val="7548A11E"/>
    <w:rsid w:val="7575FD61"/>
    <w:rsid w:val="76590A04"/>
    <w:rsid w:val="7F480FC6"/>
    <w:rsid w:val="7FAA598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BA41"/>
  <w15:chartTrackingRefBased/>
  <w15:docId w15:val="{A73593A1-5BCE-4B6F-9EC4-DE88FA23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link w:val="Overskrift1Teikn"/>
    <w:uiPriority w:val="9"/>
    <w:qFormat/>
    <w:rsid w:val="00875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ikn"/>
    <w:uiPriority w:val="9"/>
    <w:semiHidden/>
    <w:unhideWhenUsed/>
    <w:qFormat/>
    <w:rsid w:val="00875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ikn"/>
    <w:uiPriority w:val="9"/>
    <w:unhideWhenUsed/>
    <w:qFormat/>
    <w:rsid w:val="008754B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ikn"/>
    <w:uiPriority w:val="9"/>
    <w:semiHidden/>
    <w:unhideWhenUsed/>
    <w:qFormat/>
    <w:rsid w:val="008754B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ikn"/>
    <w:uiPriority w:val="9"/>
    <w:semiHidden/>
    <w:unhideWhenUsed/>
    <w:qFormat/>
    <w:rsid w:val="008754B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ikn"/>
    <w:uiPriority w:val="9"/>
    <w:semiHidden/>
    <w:unhideWhenUsed/>
    <w:qFormat/>
    <w:rsid w:val="008754B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ikn"/>
    <w:uiPriority w:val="9"/>
    <w:semiHidden/>
    <w:unhideWhenUsed/>
    <w:qFormat/>
    <w:rsid w:val="008754B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ikn"/>
    <w:uiPriority w:val="9"/>
    <w:semiHidden/>
    <w:unhideWhenUsed/>
    <w:qFormat/>
    <w:rsid w:val="008754B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ikn"/>
    <w:uiPriority w:val="9"/>
    <w:semiHidden/>
    <w:unhideWhenUsed/>
    <w:qFormat/>
    <w:rsid w:val="008754BB"/>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uiPriority w:val="9"/>
    <w:rsid w:val="008754BB"/>
    <w:rPr>
      <w:rFonts w:asciiTheme="majorHAnsi" w:eastAsiaTheme="majorEastAsia" w:hAnsiTheme="majorHAnsi" w:cstheme="majorBidi"/>
      <w:color w:val="0F4761" w:themeColor="accent1" w:themeShade="BF"/>
      <w:sz w:val="40"/>
      <w:szCs w:val="40"/>
      <w:lang w:val="nn-NO"/>
    </w:rPr>
  </w:style>
  <w:style w:type="character" w:customStyle="1" w:styleId="Overskrift2Teikn">
    <w:name w:val="Overskrift 2 Teikn"/>
    <w:basedOn w:val="Standardskriftforavsnitt"/>
    <w:link w:val="Overskrift2"/>
    <w:uiPriority w:val="9"/>
    <w:semiHidden/>
    <w:rsid w:val="008754BB"/>
    <w:rPr>
      <w:rFonts w:asciiTheme="majorHAnsi" w:eastAsiaTheme="majorEastAsia" w:hAnsiTheme="majorHAnsi" w:cstheme="majorBidi"/>
      <w:color w:val="0F4761" w:themeColor="accent1" w:themeShade="BF"/>
      <w:sz w:val="32"/>
      <w:szCs w:val="32"/>
      <w:lang w:val="nn-NO"/>
    </w:rPr>
  </w:style>
  <w:style w:type="character" w:customStyle="1" w:styleId="Overskrift3Teikn">
    <w:name w:val="Overskrift 3 Teikn"/>
    <w:basedOn w:val="Standardskriftforavsnitt"/>
    <w:link w:val="Overskrift3"/>
    <w:uiPriority w:val="9"/>
    <w:rsid w:val="008754BB"/>
    <w:rPr>
      <w:rFonts w:eastAsiaTheme="majorEastAsia" w:cstheme="majorBidi"/>
      <w:color w:val="0F4761" w:themeColor="accent1" w:themeShade="BF"/>
      <w:sz w:val="28"/>
      <w:szCs w:val="28"/>
      <w:lang w:val="nn-NO"/>
    </w:rPr>
  </w:style>
  <w:style w:type="character" w:customStyle="1" w:styleId="Overskrift4Teikn">
    <w:name w:val="Overskrift 4 Teikn"/>
    <w:basedOn w:val="Standardskriftforavsnitt"/>
    <w:link w:val="Overskrift4"/>
    <w:uiPriority w:val="9"/>
    <w:semiHidden/>
    <w:rsid w:val="008754BB"/>
    <w:rPr>
      <w:rFonts w:eastAsiaTheme="majorEastAsia" w:cstheme="majorBidi"/>
      <w:i/>
      <w:iCs/>
      <w:color w:val="0F4761" w:themeColor="accent1" w:themeShade="BF"/>
      <w:lang w:val="nn-NO"/>
    </w:rPr>
  </w:style>
  <w:style w:type="character" w:customStyle="1" w:styleId="Overskrift5Teikn">
    <w:name w:val="Overskrift 5 Teikn"/>
    <w:basedOn w:val="Standardskriftforavsnitt"/>
    <w:link w:val="Overskrift5"/>
    <w:uiPriority w:val="9"/>
    <w:semiHidden/>
    <w:rsid w:val="008754BB"/>
    <w:rPr>
      <w:rFonts w:eastAsiaTheme="majorEastAsia" w:cstheme="majorBidi"/>
      <w:color w:val="0F4761" w:themeColor="accent1" w:themeShade="BF"/>
      <w:lang w:val="nn-NO"/>
    </w:rPr>
  </w:style>
  <w:style w:type="character" w:customStyle="1" w:styleId="Overskrift6Teikn">
    <w:name w:val="Overskrift 6 Teikn"/>
    <w:basedOn w:val="Standardskriftforavsnitt"/>
    <w:link w:val="Overskrift6"/>
    <w:uiPriority w:val="9"/>
    <w:semiHidden/>
    <w:rsid w:val="008754BB"/>
    <w:rPr>
      <w:rFonts w:eastAsiaTheme="majorEastAsia" w:cstheme="majorBidi"/>
      <w:i/>
      <w:iCs/>
      <w:color w:val="595959" w:themeColor="text1" w:themeTint="A6"/>
      <w:lang w:val="nn-NO"/>
    </w:rPr>
  </w:style>
  <w:style w:type="character" w:customStyle="1" w:styleId="Overskrift7Teikn">
    <w:name w:val="Overskrift 7 Teikn"/>
    <w:basedOn w:val="Standardskriftforavsnitt"/>
    <w:link w:val="Overskrift7"/>
    <w:uiPriority w:val="9"/>
    <w:semiHidden/>
    <w:rsid w:val="008754BB"/>
    <w:rPr>
      <w:rFonts w:eastAsiaTheme="majorEastAsia" w:cstheme="majorBidi"/>
      <w:color w:val="595959" w:themeColor="text1" w:themeTint="A6"/>
      <w:lang w:val="nn-NO"/>
    </w:rPr>
  </w:style>
  <w:style w:type="character" w:customStyle="1" w:styleId="Overskrift8Teikn">
    <w:name w:val="Overskrift 8 Teikn"/>
    <w:basedOn w:val="Standardskriftforavsnitt"/>
    <w:link w:val="Overskrift8"/>
    <w:uiPriority w:val="9"/>
    <w:semiHidden/>
    <w:rsid w:val="008754BB"/>
    <w:rPr>
      <w:rFonts w:eastAsiaTheme="majorEastAsia" w:cstheme="majorBidi"/>
      <w:i/>
      <w:iCs/>
      <w:color w:val="272727" w:themeColor="text1" w:themeTint="D8"/>
      <w:lang w:val="nn-NO"/>
    </w:rPr>
  </w:style>
  <w:style w:type="character" w:customStyle="1" w:styleId="Overskrift9Teikn">
    <w:name w:val="Overskrift 9 Teikn"/>
    <w:basedOn w:val="Standardskriftforavsnitt"/>
    <w:link w:val="Overskrift9"/>
    <w:uiPriority w:val="9"/>
    <w:semiHidden/>
    <w:rsid w:val="008754BB"/>
    <w:rPr>
      <w:rFonts w:eastAsiaTheme="majorEastAsia" w:cstheme="majorBidi"/>
      <w:color w:val="272727" w:themeColor="text1" w:themeTint="D8"/>
      <w:lang w:val="nn-NO"/>
    </w:rPr>
  </w:style>
  <w:style w:type="paragraph" w:styleId="Tittel">
    <w:name w:val="Title"/>
    <w:basedOn w:val="Normal"/>
    <w:next w:val="Normal"/>
    <w:link w:val="TittelTeikn"/>
    <w:uiPriority w:val="10"/>
    <w:qFormat/>
    <w:rsid w:val="008754BB"/>
    <w:pPr>
      <w:spacing w:after="80"/>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Standardskriftforavsnitt"/>
    <w:link w:val="Tittel"/>
    <w:uiPriority w:val="10"/>
    <w:rsid w:val="008754BB"/>
    <w:rPr>
      <w:rFonts w:asciiTheme="majorHAnsi" w:eastAsiaTheme="majorEastAsia" w:hAnsiTheme="majorHAnsi" w:cstheme="majorBidi"/>
      <w:spacing w:val="-10"/>
      <w:kern w:val="28"/>
      <w:sz w:val="56"/>
      <w:szCs w:val="56"/>
      <w:lang w:val="nn-NO"/>
    </w:rPr>
  </w:style>
  <w:style w:type="paragraph" w:styleId="Undertittel">
    <w:name w:val="Subtitle"/>
    <w:basedOn w:val="Normal"/>
    <w:next w:val="Normal"/>
    <w:link w:val="UndertittelTeikn"/>
    <w:uiPriority w:val="11"/>
    <w:qFormat/>
    <w:rsid w:val="008754BB"/>
    <w:pPr>
      <w:numPr>
        <w:ilvl w:val="1"/>
      </w:numPr>
      <w:spacing w:after="160"/>
    </w:pPr>
    <w:rPr>
      <w:rFonts w:eastAsiaTheme="majorEastAsia" w:cstheme="majorBidi"/>
      <w:color w:val="595959" w:themeColor="text1" w:themeTint="A6"/>
      <w:spacing w:val="15"/>
      <w:sz w:val="28"/>
      <w:szCs w:val="28"/>
    </w:rPr>
  </w:style>
  <w:style w:type="character" w:customStyle="1" w:styleId="UndertittelTeikn">
    <w:name w:val="Undertittel Teikn"/>
    <w:basedOn w:val="Standardskriftforavsnitt"/>
    <w:link w:val="Undertittel"/>
    <w:uiPriority w:val="11"/>
    <w:rsid w:val="008754BB"/>
    <w:rPr>
      <w:rFonts w:eastAsiaTheme="majorEastAsia" w:cstheme="majorBidi"/>
      <w:color w:val="595959" w:themeColor="text1" w:themeTint="A6"/>
      <w:spacing w:val="15"/>
      <w:sz w:val="28"/>
      <w:szCs w:val="28"/>
      <w:lang w:val="nn-NO"/>
    </w:rPr>
  </w:style>
  <w:style w:type="paragraph" w:styleId="Sitat">
    <w:name w:val="Quote"/>
    <w:basedOn w:val="Normal"/>
    <w:next w:val="Normal"/>
    <w:link w:val="SitatTeikn"/>
    <w:uiPriority w:val="29"/>
    <w:qFormat/>
    <w:rsid w:val="008754BB"/>
    <w:pPr>
      <w:spacing w:before="160" w:after="160"/>
      <w:jc w:val="center"/>
    </w:pPr>
    <w:rPr>
      <w:i/>
      <w:iCs/>
      <w:color w:val="404040" w:themeColor="text1" w:themeTint="BF"/>
    </w:rPr>
  </w:style>
  <w:style w:type="character" w:customStyle="1" w:styleId="SitatTeikn">
    <w:name w:val="Sitat Teikn"/>
    <w:basedOn w:val="Standardskriftforavsnitt"/>
    <w:link w:val="Sitat"/>
    <w:uiPriority w:val="29"/>
    <w:rsid w:val="008754BB"/>
    <w:rPr>
      <w:i/>
      <w:iCs/>
      <w:color w:val="404040" w:themeColor="text1" w:themeTint="BF"/>
      <w:lang w:val="nn-NO"/>
    </w:rPr>
  </w:style>
  <w:style w:type="paragraph" w:styleId="Listeavsnitt">
    <w:name w:val="List Paragraph"/>
    <w:basedOn w:val="Normal"/>
    <w:uiPriority w:val="34"/>
    <w:qFormat/>
    <w:rsid w:val="008754BB"/>
    <w:pPr>
      <w:ind w:left="720"/>
      <w:contextualSpacing/>
    </w:pPr>
  </w:style>
  <w:style w:type="character" w:styleId="Sterkutheving">
    <w:name w:val="Intense Emphasis"/>
    <w:basedOn w:val="Standardskriftforavsnitt"/>
    <w:uiPriority w:val="21"/>
    <w:qFormat/>
    <w:rsid w:val="008754BB"/>
    <w:rPr>
      <w:i/>
      <w:iCs/>
      <w:color w:val="0F4761" w:themeColor="accent1" w:themeShade="BF"/>
    </w:rPr>
  </w:style>
  <w:style w:type="paragraph" w:styleId="Sterktsitat">
    <w:name w:val="Intense Quote"/>
    <w:basedOn w:val="Normal"/>
    <w:next w:val="Normal"/>
    <w:link w:val="SterktsitatTeikn"/>
    <w:uiPriority w:val="30"/>
    <w:qFormat/>
    <w:rsid w:val="00875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ikn">
    <w:name w:val="Sterkt sitat Teikn"/>
    <w:basedOn w:val="Standardskriftforavsnitt"/>
    <w:link w:val="Sterktsitat"/>
    <w:uiPriority w:val="30"/>
    <w:rsid w:val="008754BB"/>
    <w:rPr>
      <w:i/>
      <w:iCs/>
      <w:color w:val="0F4761" w:themeColor="accent1" w:themeShade="BF"/>
      <w:lang w:val="nn-NO"/>
    </w:rPr>
  </w:style>
  <w:style w:type="character" w:styleId="Sterkreferanse">
    <w:name w:val="Intense Reference"/>
    <w:basedOn w:val="Standardskriftforavsnitt"/>
    <w:uiPriority w:val="32"/>
    <w:qFormat/>
    <w:rsid w:val="008754BB"/>
    <w:rPr>
      <w:b/>
      <w:bCs/>
      <w:smallCaps/>
      <w:color w:val="0F4761" w:themeColor="accent1" w:themeShade="BF"/>
      <w:spacing w:val="5"/>
    </w:rPr>
  </w:style>
  <w:style w:type="paragraph" w:styleId="Topptekst">
    <w:name w:val="header"/>
    <w:basedOn w:val="Normal"/>
    <w:link w:val="TopptekstTeikn"/>
    <w:uiPriority w:val="99"/>
    <w:unhideWhenUsed/>
    <w:rsid w:val="008754BB"/>
    <w:pPr>
      <w:tabs>
        <w:tab w:val="center" w:pos="4536"/>
        <w:tab w:val="right" w:pos="9072"/>
      </w:tabs>
    </w:pPr>
  </w:style>
  <w:style w:type="character" w:customStyle="1" w:styleId="TopptekstTeikn">
    <w:name w:val="Topptekst Teikn"/>
    <w:basedOn w:val="Standardskriftforavsnitt"/>
    <w:link w:val="Topptekst"/>
    <w:uiPriority w:val="99"/>
    <w:rsid w:val="008754BB"/>
    <w:rPr>
      <w:lang w:val="nn-NO"/>
    </w:rPr>
  </w:style>
  <w:style w:type="paragraph" w:styleId="Botntekst">
    <w:name w:val="footer"/>
    <w:basedOn w:val="Normal"/>
    <w:link w:val="BotntekstTeikn"/>
    <w:uiPriority w:val="99"/>
    <w:unhideWhenUsed/>
    <w:rsid w:val="008754BB"/>
    <w:pPr>
      <w:tabs>
        <w:tab w:val="center" w:pos="4536"/>
        <w:tab w:val="right" w:pos="9072"/>
      </w:tabs>
    </w:pPr>
  </w:style>
  <w:style w:type="character" w:customStyle="1" w:styleId="BotntekstTeikn">
    <w:name w:val="Botntekst Teikn"/>
    <w:basedOn w:val="Standardskriftforavsnitt"/>
    <w:link w:val="Botntekst"/>
    <w:uiPriority w:val="99"/>
    <w:rsid w:val="008754BB"/>
    <w:rPr>
      <w:lang w:val="nn-NO"/>
    </w:rPr>
  </w:style>
  <w:style w:type="table" w:styleId="Tabellrutenett">
    <w:name w:val="Table Grid"/>
    <w:basedOn w:val="Vanlegtabell"/>
    <w:uiPriority w:val="39"/>
    <w:rsid w:val="006E6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C0EF8"/>
    <w:pPr>
      <w:spacing w:before="100" w:beforeAutospacing="1" w:after="100" w:afterAutospacing="1"/>
    </w:pPr>
    <w:rPr>
      <w:rFonts w:ascii="Times New Roman" w:eastAsia="Times New Roman" w:hAnsi="Times New Roman" w:cs="Times New Roman"/>
      <w:kern w:val="0"/>
      <w:lang w:val="nb-NO" w:eastAsia="nb-NO"/>
      <w14:ligatures w14:val="none"/>
    </w:rPr>
  </w:style>
  <w:style w:type="character" w:customStyle="1" w:styleId="apple-converted-space">
    <w:name w:val="apple-converted-space"/>
    <w:basedOn w:val="Standardskriftforavsnitt"/>
    <w:rsid w:val="00AC0EF8"/>
  </w:style>
  <w:style w:type="character" w:styleId="Utheving">
    <w:name w:val="Emphasis"/>
    <w:basedOn w:val="Standardskriftforavsnitt"/>
    <w:uiPriority w:val="20"/>
    <w:qFormat/>
    <w:rsid w:val="00AC0EF8"/>
    <w:rPr>
      <w:i/>
      <w:iCs/>
    </w:rPr>
  </w:style>
  <w:style w:type="character" w:customStyle="1" w:styleId="Plassholdertekst1">
    <w:name w:val="Plassholdertekst1"/>
    <w:basedOn w:val="Standardskriftforavsnitt"/>
    <w:uiPriority w:val="99"/>
    <w:semiHidden/>
    <w:rsid w:val="00AC0E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AA8417D0D75443AFC19C327AD5BDCE" ma:contentTypeVersion="19" ma:contentTypeDescription="Opprett et nytt dokument." ma:contentTypeScope="" ma:versionID="1851b6798f9f46d8c783fd918599f97d">
  <xsd:schema xmlns:xsd="http://www.w3.org/2001/XMLSchema" xmlns:xs="http://www.w3.org/2001/XMLSchema" xmlns:p="http://schemas.microsoft.com/office/2006/metadata/properties" xmlns:ns2="24b454b6-9e0d-47d6-a0fd-eade54d93da9" xmlns:ns3="f43e69bd-7608-4935-a81f-029f86b977d7" targetNamespace="http://schemas.microsoft.com/office/2006/metadata/properties" ma:root="true" ma:fieldsID="53c02670d54f97f9815f489cae1303da" ns2:_="" ns3:_="">
    <xsd:import namespace="24b454b6-9e0d-47d6-a0fd-eade54d93da9"/>
    <xsd:import namespace="f43e69bd-7608-4935-a81f-029f86b977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tol_x00f8_y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454b6-9e0d-47d6-a0fd-eade54d93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6b0969-f04a-4485-b47a-264c9c638d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tol_x00f8_yve" ma:index="26" nillable="true" ma:displayName="Fotoløyve" ma:description="Gratis foto frå Unsplash, krediter fotograf" ma:format="Dropdown" ma:internalName="Fotol_x00f8_yv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3e69bd-7608-4935-a81f-029f86b977d7"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7ab1839-cc0e-48a8-a059-278cea0b71b9}" ma:internalName="TaxCatchAll" ma:showField="CatchAllData" ma:web="f43e69bd-7608-4935-a81f-029f86b97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b454b6-9e0d-47d6-a0fd-eade54d93da9">
      <Terms xmlns="http://schemas.microsoft.com/office/infopath/2007/PartnerControls"/>
    </lcf76f155ced4ddcb4097134ff3c332f>
    <Fotol_x00f8_yve xmlns="24b454b6-9e0d-47d6-a0fd-eade54d93da9" xsi:nil="true"/>
    <TaxCatchAll xmlns="f43e69bd-7608-4935-a81f-029f86b977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77EBF-467D-4805-A0A8-423CBB2BF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454b6-9e0d-47d6-a0fd-eade54d93da9"/>
    <ds:schemaRef ds:uri="f43e69bd-7608-4935-a81f-029f86b97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46347-C139-4E7A-8D3B-C4BAC8D25A32}">
  <ds:schemaRefs>
    <ds:schemaRef ds:uri="http://schemas.microsoft.com/office/2006/metadata/properties"/>
    <ds:schemaRef ds:uri="http://schemas.microsoft.com/office/infopath/2007/PartnerControls"/>
    <ds:schemaRef ds:uri="24b454b6-9e0d-47d6-a0fd-eade54d93da9"/>
    <ds:schemaRef ds:uri="f43e69bd-7608-4935-a81f-029f86b977d7"/>
  </ds:schemaRefs>
</ds:datastoreItem>
</file>

<file path=customXml/itemProps3.xml><?xml version="1.0" encoding="utf-8"?>
<ds:datastoreItem xmlns:ds="http://schemas.openxmlformats.org/officeDocument/2006/customXml" ds:itemID="{06B6ACD2-626C-45BA-901E-D52AE10EF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2199</Words>
  <Characters>11660</Characters>
  <Application>Microsoft Office Word</Application>
  <DocSecurity>0</DocSecurity>
  <Lines>97</Lines>
  <Paragraphs>27</Paragraphs>
  <ScaleCrop>false</ScaleCrop>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Jorid Oddveig Saure</dc:creator>
  <cp:keywords/>
  <dc:description/>
  <cp:lastModifiedBy>Arild Torvund Olsen</cp:lastModifiedBy>
  <cp:revision>8</cp:revision>
  <dcterms:created xsi:type="dcterms:W3CDTF">2026-03-23T08:02:00Z</dcterms:created>
  <dcterms:modified xsi:type="dcterms:W3CDTF">2026-05-05T08:28:00Z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0x01010067AA8417D0D75443AFC19C327AD5BDCE</vt:lpwstr>
  </property>
  <property fmtid="{D5CDD505-2E9C-101B-9397-08002B2CF9AE}" pid="3" name="MediaServiceImageTags">
    <vt:lpwstr/>
  </property>
</Properties>
</file>