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053D" w14:textId="77777777" w:rsidR="00032189" w:rsidRPr="00032189" w:rsidRDefault="00032189" w:rsidP="00032189">
      <w:pPr>
        <w:pStyle w:val="Overskrift1"/>
      </w:pPr>
      <w:r w:rsidRPr="00032189">
        <w:t>Meir nynorsk gjennom Blindsone</w:t>
      </w:r>
    </w:p>
    <w:p w14:paraId="2ECD1E3B" w14:textId="06EC938D" w:rsidR="00032189" w:rsidRPr="00032189" w:rsidRDefault="00032189" w:rsidP="00032189">
      <w:r w:rsidRPr="00032189">
        <w:t xml:space="preserve">Kulturtanken ønsker å inspirere og støtte utøvarar, uavhengig av språkbakgrunn, til å nytte det nynorske språket i Den kulturelle skulesekken. Hiphop-teateret </w:t>
      </w:r>
      <w:r w:rsidRPr="00032189">
        <w:rPr>
          <w:i/>
          <w:iCs/>
        </w:rPr>
        <w:t>Blindsone</w:t>
      </w:r>
      <w:r w:rsidRPr="00032189">
        <w:t xml:space="preserve"> inspirerer! </w:t>
      </w:r>
      <w:r w:rsidRPr="00032189">
        <w:rPr>
          <w:rFonts w:ascii="Arial" w:hAnsi="Arial" w:cs="Arial"/>
        </w:rPr>
        <w:t> </w:t>
      </w:r>
      <w:r w:rsidRPr="00032189">
        <w:t xml:space="preserve"> </w:t>
      </w:r>
    </w:p>
    <w:p w14:paraId="642034A5" w14:textId="77777777" w:rsidR="00032189" w:rsidRPr="00032189" w:rsidRDefault="00032189" w:rsidP="00032189">
      <w:pPr>
        <w:rPr>
          <w:b/>
          <w:bCs/>
        </w:rPr>
      </w:pPr>
      <w:r w:rsidRPr="00032189">
        <w:t xml:space="preserve">Tekst: </w:t>
      </w:r>
      <w:r w:rsidRPr="00032189">
        <w:rPr>
          <w:b/>
          <w:bCs/>
        </w:rPr>
        <w:t>Guro Kristin Gjøsdal</w:t>
      </w:r>
      <w:r w:rsidRPr="00032189">
        <w:t xml:space="preserve">  Foto: </w:t>
      </w:r>
      <w:r w:rsidRPr="00032189">
        <w:rPr>
          <w:b/>
          <w:bCs/>
        </w:rPr>
        <w:t>Nynorsk kultursentrum</w:t>
      </w:r>
    </w:p>
    <w:p w14:paraId="7397B050" w14:textId="4BA09EAC" w:rsidR="00032189" w:rsidRPr="00032189" w:rsidRDefault="00032189" w:rsidP="00032189">
      <w:r w:rsidRPr="00032189">
        <w:t>I St.meld. nr. 8</w:t>
      </w:r>
      <w:r w:rsidRPr="00032189">
        <w:rPr>
          <w:b/>
          <w:bCs/>
        </w:rPr>
        <w:t xml:space="preserve"> </w:t>
      </w:r>
      <w:r w:rsidRPr="00032189">
        <w:t xml:space="preserve">(2007–2008) </w:t>
      </w:r>
      <w:r w:rsidRPr="00032189">
        <w:rPr>
          <w:i/>
          <w:iCs/>
        </w:rPr>
        <w:t>Kulturell skulesekk for framtida</w:t>
      </w:r>
      <w:r w:rsidRPr="00032189">
        <w:t xml:space="preserve"> blir det understreka at det språkpolitiske perspektivet skal vere vektlagt i utforminga av tilbodet i Den kulturelle skulesekken (DKS). Språk er ein sentral del av ein produksjon og eit uttrykk, og som språk brukt i kunstnarisk arbeid kan nynorsk definerast som ein </w:t>
      </w:r>
      <w:proofErr w:type="spellStart"/>
      <w:r w:rsidRPr="00032189">
        <w:t>materialitet</w:t>
      </w:r>
      <w:proofErr w:type="spellEnd"/>
      <w:r w:rsidRPr="00032189">
        <w:t xml:space="preserve">. Språket har ein energi og ei kraft som er med på å fargelegge ulike kunstuttrykk. Det nynorske språket er i seg sjølv ein estetisk dimensjon – og høyrer heime i DKS og dei ulike uttrykka film, litteratur, musikk, scenekunst, visuell kunst og formidling av kulturarv.  </w:t>
      </w:r>
    </w:p>
    <w:p w14:paraId="1D53D417" w14:textId="77777777" w:rsidR="00032189" w:rsidRPr="00032189" w:rsidRDefault="00032189" w:rsidP="00032189">
      <w:r w:rsidRPr="00032189">
        <w:t xml:space="preserve">Den kulturelle skulesekken er kunst kopla­ til opplæring. Kunsten rører alltid ved samanhengar­ som er relevante i opplæringsfeltet. Målsettinga med prosjektet </w:t>
      </w:r>
      <w:r w:rsidRPr="00032189">
        <w:rPr>
          <w:i/>
          <w:iCs/>
        </w:rPr>
        <w:t>Meir nynorsk i Den kulturelle skulesekken</w:t>
      </w:r>
      <w:r w:rsidRPr="00032189">
        <w:t xml:space="preserve"> er fleire kvali­tetsproduksjonar i DKS som nyttar nynorsk som arbeidsspråk kreativt, informativt og pedagogisk.  </w:t>
      </w:r>
    </w:p>
    <w:p w14:paraId="33FC46E8" w14:textId="6BF4038D" w:rsidR="00032189" w:rsidRPr="00032189" w:rsidRDefault="00032189" w:rsidP="00032189">
      <w:r w:rsidRPr="00032189">
        <w:t xml:space="preserve">Nynorsk blir nytta som sidemål, som hovudmål og som andrespråk. Det betyr at alle kunstnarar og kulturformidlarar kan utvikle ein nynorsk produksjon, og at desse vert formidla i fylka nasjonalt. </w:t>
      </w:r>
    </w:p>
    <w:p w14:paraId="7038EFDF" w14:textId="77777777" w:rsidR="00032189" w:rsidRPr="00032189" w:rsidRDefault="00032189" w:rsidP="00032189">
      <w:r w:rsidRPr="00032189">
        <w:t xml:space="preserve">Målet er at meir nynorsk i DKS skal vere konkretisert, kommunisert, iverksett og følgt opp kontinuerleg. Satsinga ønsker at det å legge vekt på nynorsk blir etablert som ein sjølvsagd dimensjon i DKS nasjonalt. Kulturtanken/DKS og Nynorsksenteret kan tilby utøvarar informasjon og rettleiing om nynorsk i eit kunstnarisk, språkleg, kulturelt og læreplanretta perspektiv.  </w:t>
      </w:r>
    </w:p>
    <w:p w14:paraId="535723B0" w14:textId="77777777" w:rsidR="00032189" w:rsidRPr="00032189" w:rsidRDefault="00032189" w:rsidP="00032189">
      <w:r w:rsidRPr="00032189">
        <w:t xml:space="preserve">Det er også sentralt at skular er språk- og kulturbevisste og legg til rette for god kunst­formidling for elevar og utøvarar. I satsinga har vi erfart at språk ikkje er eit problem for barn og ungdom. Det er sentralt at opplærings- og kulturfeltet viser gode haldningar og vilje til nynorsk som ein del av mangfaldssamfunnet og tilbodet i DKS.  </w:t>
      </w:r>
    </w:p>
    <w:p w14:paraId="51010382" w14:textId="77777777" w:rsidR="00032189" w:rsidRPr="00032189" w:rsidRDefault="00032189" w:rsidP="00032189"/>
    <w:p w14:paraId="2EF073A2" w14:textId="77777777" w:rsidR="00032189" w:rsidRPr="00032189" w:rsidRDefault="00032189" w:rsidP="00032189">
      <w:r w:rsidRPr="00032189">
        <w:rPr>
          <w:b/>
          <w:bCs/>
        </w:rPr>
        <w:t>Hiphop-teateret Blindsone</w:t>
      </w:r>
    </w:p>
    <w:p w14:paraId="5990ECC9" w14:textId="77777777" w:rsidR="00032189" w:rsidRPr="00032189" w:rsidRDefault="00032189" w:rsidP="00032189">
      <w:r w:rsidRPr="00032189">
        <w:t xml:space="preserve">Scenekunstproduksjonen </w:t>
      </w:r>
      <w:r w:rsidRPr="00032189">
        <w:rPr>
          <w:i/>
          <w:iCs/>
        </w:rPr>
        <w:t>Blindsone</w:t>
      </w:r>
      <w:r w:rsidRPr="00032189">
        <w:t xml:space="preserve"> er eitt døme på meir nynorsk i DKS. </w:t>
      </w:r>
      <w:r w:rsidRPr="00032189">
        <w:rPr>
          <w:i/>
          <w:iCs/>
        </w:rPr>
        <w:t>Blindsone</w:t>
      </w:r>
      <w:r w:rsidRPr="00032189">
        <w:t xml:space="preserve"> er ei tverrkunstnarisk framsyning for ungdom med søkelys på representasjon, språk og definisjonsmakt. </w:t>
      </w:r>
      <w:r w:rsidRPr="00032189">
        <w:rPr>
          <w:i/>
          <w:iCs/>
        </w:rPr>
        <w:t>Blindsone</w:t>
      </w:r>
      <w:r w:rsidRPr="00032189">
        <w:t xml:space="preserve"> er basert på ungdomsromanen </w:t>
      </w:r>
      <w:r w:rsidRPr="00032189">
        <w:rPr>
          <w:i/>
          <w:iCs/>
        </w:rPr>
        <w:t>Eit anna blikk</w:t>
      </w:r>
      <w:r w:rsidRPr="00032189">
        <w:t xml:space="preserve">, som forfattaren Erlend Skjetne fekk Brageprisen for. Framsyninga er produsert av Nynorsk kultursentrum i samarbeid med Møre og Romsdal fylkeskommune, Nynorsksenteret og manusforfattar og regissør Mine </w:t>
      </w:r>
      <w:proofErr w:type="spellStart"/>
      <w:r w:rsidRPr="00032189">
        <w:t>Nilay</w:t>
      </w:r>
      <w:proofErr w:type="spellEnd"/>
      <w:r w:rsidRPr="00032189">
        <w:t xml:space="preserve"> </w:t>
      </w:r>
      <w:proofErr w:type="spellStart"/>
      <w:r w:rsidRPr="00032189">
        <w:t>Yalcin</w:t>
      </w:r>
      <w:proofErr w:type="spellEnd"/>
      <w:r w:rsidRPr="00032189">
        <w:t xml:space="preserve">. Skodespelarar og musikarar er </w:t>
      </w:r>
      <w:proofErr w:type="spellStart"/>
      <w:r w:rsidRPr="00032189">
        <w:t>Jahanger</w:t>
      </w:r>
      <w:proofErr w:type="spellEnd"/>
      <w:r w:rsidRPr="00032189">
        <w:t xml:space="preserve"> Ali og Samir </w:t>
      </w:r>
      <w:proofErr w:type="spellStart"/>
      <w:r w:rsidRPr="00032189">
        <w:t>Madad</w:t>
      </w:r>
      <w:proofErr w:type="spellEnd"/>
      <w:r w:rsidRPr="00032189">
        <w:t xml:space="preserve">. Dei er norsk-afghanske og har sjølv flyktningbakgrunn. </w:t>
      </w:r>
    </w:p>
    <w:p w14:paraId="27D8BA2E" w14:textId="77777777" w:rsidR="00032189" w:rsidRPr="00032189" w:rsidRDefault="00032189" w:rsidP="00032189">
      <w:r w:rsidRPr="00032189">
        <w:t xml:space="preserve">I framsyninga </w:t>
      </w:r>
      <w:r w:rsidRPr="00032189">
        <w:rPr>
          <w:i/>
          <w:iCs/>
        </w:rPr>
        <w:t>Blindsone</w:t>
      </w:r>
      <w:r w:rsidRPr="00032189">
        <w:t xml:space="preserve"> møter vi dei to ungdomane Anwar og Walid. Dei er mindreårige flyktningar frå Afghanistan, og bur på eit mottak i Noreg. Anwar og Walid blir spelte av to afghanske gutar frå Oslo. I </w:t>
      </w:r>
      <w:r w:rsidRPr="00032189">
        <w:rPr>
          <w:i/>
          <w:iCs/>
        </w:rPr>
        <w:t>Blindsone</w:t>
      </w:r>
      <w:r w:rsidRPr="00032189">
        <w:t xml:space="preserve"> blir vi kjende med gutane på mottaket. Kanskje blir vi også kjende med skodespelarane og får eit inntrykk av korleis dei opplever historia som blir fortald? Dei opnar kanskje nokre blindsoner for oss. Kven har definisjonsmakta? Kven fortel eigentleg historiene? Kva er blindsonene i samfunnet vårt?  </w:t>
      </w:r>
    </w:p>
    <w:p w14:paraId="406B4469" w14:textId="77777777" w:rsidR="00032189" w:rsidRPr="00032189" w:rsidRDefault="00032189" w:rsidP="00032189"/>
    <w:p w14:paraId="6E2C57D8" w14:textId="77777777" w:rsidR="00032189" w:rsidRPr="00032189" w:rsidRDefault="00032189" w:rsidP="00032189">
      <w:pPr>
        <w:pStyle w:val="Overskrift2"/>
      </w:pPr>
      <w:r w:rsidRPr="00032189">
        <w:t xml:space="preserve">Andre produksjonar å la seg inspirere av  </w:t>
      </w:r>
    </w:p>
    <w:p w14:paraId="6AA52B9D" w14:textId="1B9549D5" w:rsidR="00032189" w:rsidRDefault="00032189" w:rsidP="00032189">
      <w:pPr>
        <w:pStyle w:val="Listeavsnitt"/>
        <w:numPr>
          <w:ilvl w:val="0"/>
          <w:numId w:val="2"/>
        </w:numPr>
      </w:pPr>
      <w:r w:rsidRPr="00032189">
        <w:t xml:space="preserve">Sandra Kolstad: </w:t>
      </w:r>
      <w:r w:rsidRPr="00032189">
        <w:rPr>
          <w:i/>
          <w:iCs/>
        </w:rPr>
        <w:t>Elv på himmelen – elektronisk tonesetting av Jon Fosse-dikt</w:t>
      </w:r>
      <w:r w:rsidRPr="00032189">
        <w:t xml:space="preserve"> (8. trinn–Vg3). </w:t>
      </w:r>
    </w:p>
    <w:p w14:paraId="59203594" w14:textId="68B81960" w:rsidR="00032189" w:rsidRPr="00032189" w:rsidRDefault="00032189" w:rsidP="00032189">
      <w:pPr>
        <w:pStyle w:val="Listeavsnitt"/>
        <w:numPr>
          <w:ilvl w:val="0"/>
          <w:numId w:val="2"/>
        </w:numPr>
      </w:pPr>
      <w:r w:rsidRPr="00032189">
        <w:t xml:space="preserve">Good Time Charlie: </w:t>
      </w:r>
      <w:r w:rsidRPr="00032189">
        <w:rPr>
          <w:i/>
          <w:iCs/>
        </w:rPr>
        <w:t>Jubelblues</w:t>
      </w:r>
      <w:r w:rsidRPr="00032189">
        <w:t xml:space="preserve"> (1.–7. trinn) </w:t>
      </w:r>
    </w:p>
    <w:p w14:paraId="43B462E8" w14:textId="6DB67488" w:rsidR="00032189" w:rsidRPr="00032189" w:rsidRDefault="00032189" w:rsidP="00032189">
      <w:pPr>
        <w:pStyle w:val="Listeavsnitt"/>
        <w:numPr>
          <w:ilvl w:val="0"/>
          <w:numId w:val="2"/>
        </w:numPr>
      </w:pPr>
      <w:r w:rsidRPr="00032189">
        <w:t xml:space="preserve">Belinda </w:t>
      </w:r>
      <w:proofErr w:type="spellStart"/>
      <w:r w:rsidRPr="00032189">
        <w:t>Braza</w:t>
      </w:r>
      <w:proofErr w:type="spellEnd"/>
      <w:r w:rsidRPr="00032189">
        <w:t xml:space="preserve"> </w:t>
      </w:r>
      <w:proofErr w:type="spellStart"/>
      <w:r w:rsidRPr="00032189">
        <w:t>Crew</w:t>
      </w:r>
      <w:proofErr w:type="spellEnd"/>
      <w:r w:rsidRPr="00032189">
        <w:t xml:space="preserve">: </w:t>
      </w:r>
      <w:proofErr w:type="spellStart"/>
      <w:r w:rsidRPr="00032189">
        <w:rPr>
          <w:i/>
          <w:iCs/>
        </w:rPr>
        <w:t>Samplaren</w:t>
      </w:r>
      <w:proofErr w:type="spellEnd"/>
      <w:r w:rsidRPr="00032189">
        <w:t xml:space="preserve"> (8. trinn–Vg3) </w:t>
      </w:r>
    </w:p>
    <w:p w14:paraId="7A432695" w14:textId="52EB423F" w:rsidR="00032189" w:rsidRPr="00032189" w:rsidRDefault="00032189" w:rsidP="00032189">
      <w:pPr>
        <w:pStyle w:val="Listeavsnitt"/>
        <w:numPr>
          <w:ilvl w:val="0"/>
          <w:numId w:val="2"/>
        </w:numPr>
      </w:pPr>
      <w:r w:rsidRPr="00032189">
        <w:t xml:space="preserve">Martine Grande: </w:t>
      </w:r>
      <w:r w:rsidRPr="00032189">
        <w:rPr>
          <w:i/>
          <w:iCs/>
        </w:rPr>
        <w:t>Ørn</w:t>
      </w:r>
      <w:r w:rsidRPr="00032189">
        <w:t xml:space="preserve"> (1.–4. trinn) </w:t>
      </w:r>
    </w:p>
    <w:p w14:paraId="7D2C2D31" w14:textId="62D56D0D" w:rsidR="00032189" w:rsidRPr="00032189" w:rsidRDefault="00032189" w:rsidP="00032189">
      <w:pPr>
        <w:pStyle w:val="Listeavsnitt"/>
        <w:numPr>
          <w:ilvl w:val="0"/>
          <w:numId w:val="2"/>
        </w:numPr>
      </w:pPr>
      <w:r w:rsidRPr="00032189">
        <w:t xml:space="preserve">Geir Egil Eiksund: </w:t>
      </w:r>
      <w:r w:rsidRPr="00032189">
        <w:rPr>
          <w:i/>
          <w:iCs/>
        </w:rPr>
        <w:t>Kampen</w:t>
      </w:r>
      <w:r w:rsidRPr="00032189">
        <w:t xml:space="preserve"> (5.–7. trinn) </w:t>
      </w:r>
    </w:p>
    <w:p w14:paraId="22CEB5CD" w14:textId="25580698" w:rsidR="00032189" w:rsidRPr="00032189" w:rsidRDefault="00032189" w:rsidP="00032189">
      <w:pPr>
        <w:pStyle w:val="Listeavsnitt"/>
        <w:numPr>
          <w:ilvl w:val="0"/>
          <w:numId w:val="2"/>
        </w:numPr>
      </w:pPr>
      <w:r w:rsidRPr="00032189">
        <w:t xml:space="preserve">Dordi Strøm: </w:t>
      </w:r>
      <w:r w:rsidRPr="00032189">
        <w:rPr>
          <w:i/>
          <w:iCs/>
        </w:rPr>
        <w:t>I dag er du kostymedesignar!</w:t>
      </w:r>
      <w:r w:rsidRPr="00032189">
        <w:t xml:space="preserve"> (5.–10. trinn) </w:t>
      </w:r>
    </w:p>
    <w:p w14:paraId="6F213CD5" w14:textId="77777777" w:rsidR="00032189" w:rsidRPr="00032189" w:rsidRDefault="00032189" w:rsidP="00032189"/>
    <w:p w14:paraId="69279C88" w14:textId="77777777" w:rsidR="00032189" w:rsidRPr="00032189" w:rsidRDefault="00032189" w:rsidP="00032189">
      <w:pPr>
        <w:pStyle w:val="Overskrift2"/>
      </w:pPr>
      <w:r w:rsidRPr="00032189">
        <w:t xml:space="preserve">Vidare lesing  </w:t>
      </w:r>
    </w:p>
    <w:p w14:paraId="2FACEFA3" w14:textId="77777777" w:rsidR="00032189" w:rsidRPr="00032189" w:rsidRDefault="00032189" w:rsidP="00032189">
      <w:r w:rsidRPr="00032189">
        <w:t xml:space="preserve">Den kulturelle skolesekken.no (2025). </w:t>
      </w:r>
      <w:r w:rsidRPr="00032189">
        <w:rPr>
          <w:i/>
          <w:iCs/>
        </w:rPr>
        <w:t>Blindsone: basert på romanen «Eit anna blikk».</w:t>
      </w:r>
      <w:r w:rsidRPr="00032189">
        <w:t xml:space="preserve"> Kulturtanken </w:t>
      </w:r>
    </w:p>
    <w:p w14:paraId="18721F14" w14:textId="77777777" w:rsidR="00032189" w:rsidRPr="00032189" w:rsidRDefault="00032189" w:rsidP="00032189">
      <w:r w:rsidRPr="00032189">
        <w:t xml:space="preserve">Gjøsdal, G.K. (2023). </w:t>
      </w:r>
      <w:r w:rsidRPr="00032189">
        <w:rPr>
          <w:i/>
          <w:iCs/>
        </w:rPr>
        <w:t>Kvifor nynorsk i Den kulturelle skulesekken?</w:t>
      </w:r>
      <w:r w:rsidRPr="00032189">
        <w:t xml:space="preserve"> Periskop.no </w:t>
      </w:r>
    </w:p>
    <w:p w14:paraId="3C018F32" w14:textId="6D1EF417" w:rsidR="00C47DA4" w:rsidRPr="00032189" w:rsidRDefault="00032189" w:rsidP="00032189">
      <w:r w:rsidRPr="00032189">
        <w:t xml:space="preserve">Kulturtanken; Nynorsksenteret; Vestland fylkeskommune; Møre og Romsdal fylkeskommune; Telemark fylkeskommune; Vestfold fylkeskommune; Seanse (2024). </w:t>
      </w:r>
      <w:r w:rsidRPr="00032189">
        <w:rPr>
          <w:i/>
          <w:iCs/>
        </w:rPr>
        <w:t>Meir nynorsk i DKS – Prosjektrapport 2020–2024.</w:t>
      </w:r>
      <w:r w:rsidRPr="00032189">
        <w:t xml:space="preserve"> Kulturtanken.no  </w:t>
      </w:r>
    </w:p>
    <w:sectPr w:rsidR="00C47DA4" w:rsidRPr="00032189" w:rsidSect="00032189">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AA6"/>
    <w:multiLevelType w:val="hybridMultilevel"/>
    <w:tmpl w:val="B964AC00"/>
    <w:lvl w:ilvl="0" w:tplc="68BC73EC">
      <w:numFmt w:val="bullet"/>
      <w:lvlText w:val="•"/>
      <w:lvlJc w:val="left"/>
      <w:pPr>
        <w:ind w:left="1065" w:hanging="705"/>
      </w:pPr>
      <w:rPr>
        <w:rFonts w:ascii="Aptos" w:eastAsiaTheme="minorHAnsi" w:hAnsi="Aptos"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768A4F1A"/>
    <w:multiLevelType w:val="hybridMultilevel"/>
    <w:tmpl w:val="9B64E06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569071375">
    <w:abstractNumId w:val="1"/>
  </w:num>
  <w:num w:numId="2" w16cid:durableId="155958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89"/>
    <w:rsid w:val="00032189"/>
    <w:rsid w:val="000D5196"/>
    <w:rsid w:val="001D6D28"/>
    <w:rsid w:val="00267600"/>
    <w:rsid w:val="002D2251"/>
    <w:rsid w:val="00553109"/>
    <w:rsid w:val="00C47DA4"/>
    <w:rsid w:val="00E8455D"/>
    <w:rsid w:val="00FF1EA4"/>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CBBA"/>
  <w15:chartTrackingRefBased/>
  <w15:docId w15:val="{01EA5106-2ECB-47D0-86C9-739A308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ikn"/>
    <w:uiPriority w:val="9"/>
    <w:qFormat/>
    <w:rsid w:val="00032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unhideWhenUsed/>
    <w:qFormat/>
    <w:rsid w:val="00032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03218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03218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03218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03218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03218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03218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03218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032189"/>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rsid w:val="00032189"/>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Standardskriftforavsnitt"/>
    <w:link w:val="Overskrift3"/>
    <w:uiPriority w:val="9"/>
    <w:semiHidden/>
    <w:rsid w:val="00032189"/>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032189"/>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032189"/>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032189"/>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032189"/>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032189"/>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032189"/>
    <w:rPr>
      <w:rFonts w:eastAsiaTheme="majorEastAsia" w:cstheme="majorBidi"/>
      <w:color w:val="272727" w:themeColor="text1" w:themeTint="D8"/>
    </w:rPr>
  </w:style>
  <w:style w:type="paragraph" w:styleId="Tittel">
    <w:name w:val="Title"/>
    <w:basedOn w:val="Normal"/>
    <w:next w:val="Normal"/>
    <w:link w:val="TittelTeikn"/>
    <w:uiPriority w:val="10"/>
    <w:qFormat/>
    <w:rsid w:val="0003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03218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032189"/>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032189"/>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032189"/>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032189"/>
    <w:rPr>
      <w:i/>
      <w:iCs/>
      <w:color w:val="404040" w:themeColor="text1" w:themeTint="BF"/>
    </w:rPr>
  </w:style>
  <w:style w:type="paragraph" w:styleId="Listeavsnitt">
    <w:name w:val="List Paragraph"/>
    <w:basedOn w:val="Normal"/>
    <w:uiPriority w:val="34"/>
    <w:qFormat/>
    <w:rsid w:val="00032189"/>
    <w:pPr>
      <w:ind w:left="720"/>
      <w:contextualSpacing/>
    </w:pPr>
  </w:style>
  <w:style w:type="character" w:styleId="Sterkutheving">
    <w:name w:val="Intense Emphasis"/>
    <w:basedOn w:val="Standardskriftforavsnitt"/>
    <w:uiPriority w:val="21"/>
    <w:qFormat/>
    <w:rsid w:val="00032189"/>
    <w:rPr>
      <w:i/>
      <w:iCs/>
      <w:color w:val="0F4761" w:themeColor="accent1" w:themeShade="BF"/>
    </w:rPr>
  </w:style>
  <w:style w:type="paragraph" w:styleId="Sterktsitat">
    <w:name w:val="Intense Quote"/>
    <w:basedOn w:val="Normal"/>
    <w:next w:val="Normal"/>
    <w:link w:val="SterktsitatTeikn"/>
    <w:uiPriority w:val="30"/>
    <w:qFormat/>
    <w:rsid w:val="00032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032189"/>
    <w:rPr>
      <w:i/>
      <w:iCs/>
      <w:color w:val="0F4761" w:themeColor="accent1" w:themeShade="BF"/>
    </w:rPr>
  </w:style>
  <w:style w:type="character" w:styleId="Sterkreferanse">
    <w:name w:val="Intense Reference"/>
    <w:basedOn w:val="Standardskriftforavsnitt"/>
    <w:uiPriority w:val="32"/>
    <w:qFormat/>
    <w:rsid w:val="00032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3361</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 Torvund Olsen</dc:creator>
  <cp:keywords/>
  <dc:description/>
  <cp:lastModifiedBy>Arild Torvund Olsen</cp:lastModifiedBy>
  <cp:revision>1</cp:revision>
  <dcterms:created xsi:type="dcterms:W3CDTF">2026-04-16T07:59:00Z</dcterms:created>
  <dcterms:modified xsi:type="dcterms:W3CDTF">2026-04-16T08:03:00Z</dcterms:modified>
</cp:coreProperties>
</file>